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C6C37" w14:textId="77777777" w:rsidR="005065DD" w:rsidRDefault="005065DD" w:rsidP="005065DD">
      <w:pPr>
        <w:pStyle w:val="32"/>
        <w:shd w:val="clear" w:color="auto" w:fill="auto"/>
        <w:spacing w:before="0"/>
        <w:ind w:left="60"/>
        <w:jc w:val="right"/>
        <w:rPr>
          <w:rStyle w:val="33"/>
          <w:b/>
          <w:bCs/>
        </w:rPr>
      </w:pPr>
    </w:p>
    <w:p w14:paraId="50FB5E8A" w14:textId="1D0E6849" w:rsidR="005065DD" w:rsidRPr="009C5414" w:rsidRDefault="005065DD" w:rsidP="005065DD">
      <w:pPr>
        <w:keepNext/>
        <w:keepLines/>
        <w:jc w:val="right"/>
        <w:rPr>
          <w:b/>
          <w:bCs/>
          <w:color w:val="auto"/>
          <w:sz w:val="28"/>
          <w:szCs w:val="28"/>
        </w:rPr>
      </w:pPr>
      <w:r w:rsidRPr="009C5414">
        <w:rPr>
          <w:rFonts w:ascii="Times New Roman" w:hAnsi="Times New Roman" w:cs="Times New Roman"/>
          <w:b/>
          <w:color w:val="auto"/>
          <w:sz w:val="28"/>
          <w:szCs w:val="28"/>
        </w:rPr>
        <w:t>УТВЕРЖДАЮ</w:t>
      </w:r>
      <w:r>
        <w:rPr>
          <w:rFonts w:ascii="Times New Roman" w:hAnsi="Times New Roman" w:cs="Times New Roman"/>
          <w:b/>
          <w:noProof/>
          <w:color w:val="auto"/>
          <w:sz w:val="28"/>
          <w:szCs w:val="28"/>
          <w:lang w:bidi="ar-SA"/>
        </w:rPr>
        <mc:AlternateContent>
          <mc:Choice Requires="wps">
            <w:drawing>
              <wp:anchor distT="0" distB="43815" distL="63500" distR="838200" simplePos="0" relativeHeight="251659264" behindDoc="1" locked="0" layoutInCell="1" allowOverlap="1" wp14:anchorId="4E8F45CA" wp14:editId="3D771932">
                <wp:simplePos x="0" y="0"/>
                <wp:positionH relativeFrom="margin">
                  <wp:posOffset>-317500</wp:posOffset>
                </wp:positionH>
                <wp:positionV relativeFrom="paragraph">
                  <wp:posOffset>10160</wp:posOffset>
                </wp:positionV>
                <wp:extent cx="2380615" cy="666115"/>
                <wp:effectExtent l="3810" t="0" r="0" b="2540"/>
                <wp:wrapSquare wrapText="r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615"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5383D" w14:textId="77777777" w:rsidR="005065DD" w:rsidRPr="00FD476B" w:rsidRDefault="005065DD" w:rsidP="005065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F45CA" id="_x0000_t202" coordsize="21600,21600" o:spt="202" path="m,l,21600r21600,l21600,xe">
                <v:stroke joinstyle="miter"/>
                <v:path gradientshapeok="t" o:connecttype="rect"/>
              </v:shapetype>
              <v:shape id="Text Box 3" o:spid="_x0000_s1026" type="#_x0000_t202" style="position:absolute;left:0;text-align:left;margin-left:-25pt;margin-top:.8pt;width:187.45pt;height:52.45pt;z-index:-251657216;visibility:visible;mso-wrap-style:square;mso-width-percent:0;mso-height-percent:0;mso-wrap-distance-left:5pt;mso-wrap-distance-top:0;mso-wrap-distance-right:66pt;mso-wrap-distance-bottom:3.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" filled="f" stroked="f">
                <v:textbox inset="0,0,0,0">
                  <w:txbxContent>
                    <w:p w14:paraId="6975383D" w14:textId="77777777" w:rsidR="005065DD" w:rsidRPr="00FD476B" w:rsidRDefault="005065DD" w:rsidP="005065DD"/>
                  </w:txbxContent>
                </v:textbox>
                <w10:wrap type="square" side="right" anchorx="margin"/>
              </v:shape>
            </w:pict>
          </mc:Fallback>
        </mc:AlternateContent>
      </w:r>
    </w:p>
    <w:p w14:paraId="5666C0ED" w14:textId="77777777" w:rsidR="005065DD" w:rsidRPr="009C5414" w:rsidRDefault="005065DD" w:rsidP="005065DD">
      <w:pPr>
        <w:pStyle w:val="32"/>
        <w:shd w:val="clear" w:color="auto" w:fill="auto"/>
        <w:spacing w:before="0"/>
        <w:jc w:val="right"/>
        <w:rPr>
          <w:b w:val="0"/>
          <w:color w:val="auto"/>
          <w:sz w:val="28"/>
          <w:szCs w:val="28"/>
        </w:rPr>
      </w:pPr>
      <w:r w:rsidRPr="009C5414">
        <w:rPr>
          <w:b w:val="0"/>
          <w:color w:val="auto"/>
          <w:sz w:val="28"/>
          <w:szCs w:val="28"/>
        </w:rPr>
        <w:t xml:space="preserve">Директор АНО ДПО </w:t>
      </w:r>
    </w:p>
    <w:p w14:paraId="3F043A69" w14:textId="77777777" w:rsidR="005065DD" w:rsidRPr="009C5414" w:rsidRDefault="005065DD" w:rsidP="005065DD">
      <w:pPr>
        <w:pStyle w:val="32"/>
        <w:shd w:val="clear" w:color="auto" w:fill="auto"/>
        <w:spacing w:before="0"/>
        <w:jc w:val="right"/>
        <w:rPr>
          <w:b w:val="0"/>
          <w:color w:val="auto"/>
          <w:sz w:val="28"/>
          <w:szCs w:val="28"/>
        </w:rPr>
      </w:pPr>
      <w:r w:rsidRPr="009C5414">
        <w:rPr>
          <w:b w:val="0"/>
          <w:color w:val="auto"/>
          <w:sz w:val="28"/>
          <w:szCs w:val="28"/>
        </w:rPr>
        <w:t>УЦ «Сократ» В.П. Королев</w:t>
      </w:r>
    </w:p>
    <w:p w14:paraId="40CE5E3A" w14:textId="2041A0B8" w:rsidR="005065DD" w:rsidRDefault="005065DD" w:rsidP="005065DD">
      <w:pPr>
        <w:pStyle w:val="32"/>
        <w:shd w:val="clear" w:color="auto" w:fill="auto"/>
        <w:spacing w:before="0"/>
        <w:ind w:left="60"/>
        <w:jc w:val="right"/>
        <w:rPr>
          <w:rStyle w:val="33"/>
          <w:b/>
          <w:bCs/>
        </w:rPr>
      </w:pPr>
      <w:r>
        <w:rPr>
          <w:rStyle w:val="38ptExact"/>
          <w:color w:val="auto"/>
          <w:sz w:val="28"/>
          <w:szCs w:val="28"/>
        </w:rPr>
        <w:t>от</w:t>
      </w:r>
      <w:r w:rsidRPr="009C5414">
        <w:rPr>
          <w:rStyle w:val="38ptExact"/>
          <w:color w:val="auto"/>
          <w:sz w:val="28"/>
          <w:szCs w:val="28"/>
        </w:rPr>
        <w:t xml:space="preserve"> «</w:t>
      </w:r>
      <w:proofErr w:type="gramStart"/>
      <w:r>
        <w:rPr>
          <w:rStyle w:val="3Exact"/>
          <w:b w:val="0"/>
          <w:color w:val="auto"/>
          <w:sz w:val="28"/>
          <w:szCs w:val="28"/>
        </w:rPr>
        <w:t xml:space="preserve">15» </w:t>
      </w:r>
      <w:r>
        <w:rPr>
          <w:rStyle w:val="38ptExact"/>
          <w:color w:val="auto"/>
          <w:sz w:val="28"/>
          <w:szCs w:val="28"/>
        </w:rPr>
        <w:t xml:space="preserve"> ноября</w:t>
      </w:r>
      <w:proofErr w:type="gramEnd"/>
      <w:r>
        <w:rPr>
          <w:rStyle w:val="38ptExact"/>
          <w:color w:val="auto"/>
          <w:sz w:val="28"/>
          <w:szCs w:val="28"/>
        </w:rPr>
        <w:t xml:space="preserve"> </w:t>
      </w:r>
      <w:r w:rsidRPr="009C5414">
        <w:rPr>
          <w:rStyle w:val="38ptExact"/>
          <w:color w:val="auto"/>
          <w:sz w:val="28"/>
          <w:szCs w:val="28"/>
        </w:rPr>
        <w:t>2021</w:t>
      </w:r>
    </w:p>
    <w:p w14:paraId="018B47BD" w14:textId="77777777" w:rsidR="005065DD" w:rsidRDefault="005065DD" w:rsidP="005065DD">
      <w:pPr>
        <w:pStyle w:val="32"/>
        <w:shd w:val="clear" w:color="auto" w:fill="auto"/>
        <w:spacing w:before="0"/>
        <w:ind w:left="60"/>
        <w:jc w:val="right"/>
        <w:rPr>
          <w:rStyle w:val="33"/>
          <w:b/>
          <w:bCs/>
        </w:rPr>
      </w:pPr>
    </w:p>
    <w:p w14:paraId="11444D2B" w14:textId="77777777" w:rsidR="005065DD" w:rsidRDefault="005065DD">
      <w:pPr>
        <w:pStyle w:val="32"/>
        <w:shd w:val="clear" w:color="auto" w:fill="auto"/>
        <w:spacing w:before="0"/>
        <w:ind w:left="60"/>
        <w:rPr>
          <w:rStyle w:val="33"/>
          <w:b/>
          <w:bCs/>
        </w:rPr>
      </w:pPr>
    </w:p>
    <w:p w14:paraId="09596EDC" w14:textId="574BC7FE" w:rsidR="004A1B91" w:rsidRDefault="002065BF">
      <w:pPr>
        <w:pStyle w:val="32"/>
        <w:shd w:val="clear" w:color="auto" w:fill="auto"/>
        <w:spacing w:before="0"/>
        <w:ind w:left="60"/>
      </w:pPr>
      <w:r>
        <w:rPr>
          <w:rStyle w:val="33"/>
          <w:b/>
          <w:bCs/>
        </w:rPr>
        <w:t>Положение</w:t>
      </w:r>
    </w:p>
    <w:p w14:paraId="46FEAAC3" w14:textId="102D14BF" w:rsidR="004A1B91" w:rsidRDefault="002065BF">
      <w:pPr>
        <w:pStyle w:val="32"/>
        <w:shd w:val="clear" w:color="auto" w:fill="auto"/>
        <w:spacing w:before="0"/>
        <w:ind w:left="60"/>
      </w:pPr>
      <w:r>
        <w:rPr>
          <w:rStyle w:val="33"/>
          <w:b/>
          <w:bCs/>
        </w:rPr>
        <w:t>об организации обучения лиц с ограниченными возможностями здоровья в</w:t>
      </w:r>
      <w:r>
        <w:rPr>
          <w:rStyle w:val="33"/>
          <w:b/>
          <w:bCs/>
        </w:rPr>
        <w:br/>
        <w:t>Автономной некоммерческой организации дополнительного</w:t>
      </w:r>
      <w:r>
        <w:rPr>
          <w:rStyle w:val="33"/>
          <w:b/>
          <w:bCs/>
        </w:rPr>
        <w:br/>
      </w:r>
      <w:r>
        <w:rPr>
          <w:rStyle w:val="33"/>
          <w:b/>
          <w:bCs/>
        </w:rPr>
        <w:t>профессионального образования</w:t>
      </w:r>
      <w:r>
        <w:rPr>
          <w:rStyle w:val="33"/>
          <w:b/>
          <w:bCs/>
        </w:rPr>
        <w:br/>
      </w:r>
      <w:r>
        <w:rPr>
          <w:rStyle w:val="33"/>
          <w:b/>
          <w:bCs/>
        </w:rPr>
        <w:t>Учебный Центр «</w:t>
      </w:r>
      <w:r w:rsidR="000A66AD">
        <w:rPr>
          <w:rStyle w:val="33"/>
          <w:b/>
          <w:bCs/>
        </w:rPr>
        <w:t>Сократ</w:t>
      </w:r>
      <w:r>
        <w:rPr>
          <w:rStyle w:val="33"/>
          <w:b/>
          <w:bCs/>
        </w:rPr>
        <w:t>»</w:t>
      </w:r>
    </w:p>
    <w:p w14:paraId="32E9E790" w14:textId="458E5670" w:rsidR="004A1B91" w:rsidRDefault="002065BF">
      <w:pPr>
        <w:pStyle w:val="32"/>
        <w:shd w:val="clear" w:color="auto" w:fill="auto"/>
        <w:spacing w:before="0" w:after="581"/>
        <w:ind w:left="60"/>
      </w:pPr>
      <w:r>
        <w:rPr>
          <w:rStyle w:val="33"/>
          <w:b/>
          <w:bCs/>
        </w:rPr>
        <w:t>(АНО ДПО «УЦ «</w:t>
      </w:r>
      <w:r w:rsidR="000A66AD">
        <w:rPr>
          <w:rStyle w:val="33"/>
          <w:b/>
          <w:bCs/>
        </w:rPr>
        <w:t>Сократ</w:t>
      </w:r>
      <w:r>
        <w:rPr>
          <w:rStyle w:val="33"/>
          <w:b/>
          <w:bCs/>
        </w:rPr>
        <w:t>»)</w:t>
      </w:r>
    </w:p>
    <w:p w14:paraId="5265484B" w14:textId="77777777" w:rsidR="004A1B91" w:rsidRDefault="002065BF">
      <w:pPr>
        <w:pStyle w:val="23"/>
        <w:numPr>
          <w:ilvl w:val="0"/>
          <w:numId w:val="1"/>
        </w:numPr>
        <w:shd w:val="clear" w:color="auto" w:fill="auto"/>
        <w:tabs>
          <w:tab w:val="left" w:pos="302"/>
        </w:tabs>
        <w:spacing w:line="266" w:lineRule="exact"/>
        <w:ind w:firstLine="0"/>
      </w:pPr>
      <w:r>
        <w:rPr>
          <w:rStyle w:val="24"/>
        </w:rPr>
        <w:t>Общие положения</w:t>
      </w:r>
    </w:p>
    <w:p w14:paraId="12933BF1" w14:textId="77777777" w:rsidR="004A1B91" w:rsidRDefault="002065BF">
      <w:pPr>
        <w:pStyle w:val="23"/>
        <w:numPr>
          <w:ilvl w:val="1"/>
          <w:numId w:val="1"/>
        </w:numPr>
        <w:shd w:val="clear" w:color="auto" w:fill="auto"/>
        <w:tabs>
          <w:tab w:val="left" w:pos="1416"/>
        </w:tabs>
        <w:ind w:firstLine="780"/>
        <w:jc w:val="both"/>
      </w:pPr>
      <w:r>
        <w:rPr>
          <w:rStyle w:val="24"/>
        </w:rPr>
        <w:t xml:space="preserve">Обучающийся с ограниченными возможностями здоровья (далее - ОВЗ) </w:t>
      </w:r>
      <w:r>
        <w:rPr>
          <w:rStyle w:val="25"/>
        </w:rPr>
        <w:t xml:space="preserve">- </w:t>
      </w:r>
      <w:r>
        <w:rPr>
          <w:rStyle w:val="24"/>
        </w:rPr>
        <w:t>физическое лицо, имеющее недостатки в физическом и (или) психологи</w:t>
      </w:r>
      <w:r>
        <w:rPr>
          <w:rStyle w:val="24"/>
        </w:rPr>
        <w:t>ческом развитии, подтвержденные психолого-медико-педагогической комиссией (далее - ПМПК) и препятствующие получению образования без создания специальных условий.</w:t>
      </w:r>
    </w:p>
    <w:p w14:paraId="356F4619" w14:textId="77777777" w:rsidR="004A1B91" w:rsidRDefault="002065BF">
      <w:pPr>
        <w:pStyle w:val="23"/>
        <w:numPr>
          <w:ilvl w:val="1"/>
          <w:numId w:val="1"/>
        </w:numPr>
        <w:shd w:val="clear" w:color="auto" w:fill="auto"/>
        <w:tabs>
          <w:tab w:val="left" w:pos="1416"/>
        </w:tabs>
        <w:spacing w:line="302" w:lineRule="exact"/>
        <w:ind w:firstLine="780"/>
        <w:jc w:val="both"/>
      </w:pPr>
      <w:r>
        <w:rPr>
          <w:rStyle w:val="24"/>
        </w:rPr>
        <w:t>Организация обучения лиц с ограниченными возможностями здоровья производится на основе:</w:t>
      </w:r>
    </w:p>
    <w:p w14:paraId="08E0F3BE" w14:textId="77777777" w:rsidR="004A1B91" w:rsidRDefault="002065BF">
      <w:pPr>
        <w:pStyle w:val="23"/>
        <w:shd w:val="clear" w:color="auto" w:fill="auto"/>
        <w:spacing w:line="302" w:lineRule="exact"/>
        <w:ind w:firstLine="780"/>
        <w:jc w:val="both"/>
      </w:pPr>
      <w:r>
        <w:rPr>
          <w:rStyle w:val="24"/>
        </w:rPr>
        <w:t>Статья 79. Федерального закона от 29.12.2012 № 273-ФЗ «Об образовании в Российской Федерации»;</w:t>
      </w:r>
    </w:p>
    <w:p w14:paraId="38F37E84" w14:textId="77777777" w:rsidR="004A1B91" w:rsidRDefault="002065BF">
      <w:pPr>
        <w:pStyle w:val="23"/>
        <w:shd w:val="clear" w:color="auto" w:fill="auto"/>
        <w:spacing w:line="302" w:lineRule="exact"/>
        <w:ind w:firstLine="780"/>
        <w:jc w:val="both"/>
      </w:pPr>
      <w:r>
        <w:rPr>
          <w:rStyle w:val="24"/>
        </w:rPr>
        <w:t>Федерального закона от 24.11.1995 № 181 -ФЗ «О социальной защите инвалидов в Российской Федерации»;</w:t>
      </w:r>
    </w:p>
    <w:p w14:paraId="70495429" w14:textId="77777777" w:rsidR="004A1B91" w:rsidRDefault="002065BF">
      <w:pPr>
        <w:pStyle w:val="23"/>
        <w:shd w:val="clear" w:color="auto" w:fill="auto"/>
        <w:spacing w:line="274" w:lineRule="exact"/>
        <w:ind w:left="180" w:right="400" w:firstLine="600"/>
        <w:jc w:val="both"/>
      </w:pPr>
      <w:r>
        <w:rPr>
          <w:rStyle w:val="24"/>
        </w:rPr>
        <w:t>Федерального закона от 1 декабря 2014 года № 419-ФЗ «О внесен</w:t>
      </w:r>
      <w:r>
        <w:rPr>
          <w:rStyle w:val="24"/>
        </w:rPr>
        <w:t>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14:paraId="482E8A4D" w14:textId="77777777" w:rsidR="004A1B91" w:rsidRDefault="002065BF">
      <w:pPr>
        <w:pStyle w:val="23"/>
        <w:shd w:val="clear" w:color="auto" w:fill="auto"/>
        <w:spacing w:line="274" w:lineRule="exact"/>
        <w:ind w:firstLine="780"/>
        <w:jc w:val="both"/>
      </w:pPr>
      <w:r>
        <w:rPr>
          <w:rStyle w:val="24"/>
        </w:rPr>
        <w:t>приказа Минобрнауки России от 09.11.2015 № 1309 "Об утверждении Порядка обеспечения условий дос</w:t>
      </w:r>
      <w:r>
        <w:rPr>
          <w:rStyle w:val="24"/>
        </w:rPr>
        <w:t>тупности для инвалидов объектов и предоставляемых услуг в сфере образования, а также оказания им при этом необходимой помощи";</w:t>
      </w:r>
    </w:p>
    <w:p w14:paraId="3C7C8AE8" w14:textId="77777777" w:rsidR="004A1B91" w:rsidRDefault="002065BF">
      <w:pPr>
        <w:pStyle w:val="23"/>
        <w:shd w:val="clear" w:color="auto" w:fill="auto"/>
        <w:spacing w:line="274" w:lineRule="exact"/>
        <w:ind w:firstLine="780"/>
        <w:jc w:val="both"/>
      </w:pPr>
      <w:r>
        <w:rPr>
          <w:rStyle w:val="24"/>
        </w:rPr>
        <w:t>СанПиН 2.4.2.3286-15 «Санитарно-эпидемиологические требования к условиям и организации обучения и воспитания в организациях, осущ</w:t>
      </w:r>
      <w:r>
        <w:rPr>
          <w:rStyle w:val="24"/>
        </w:rPr>
        <w:t>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Pr>
          <w:rStyle w:val="24"/>
          <w:vertAlign w:val="superscript"/>
        </w:rPr>
        <w:t>1</w:t>
      </w:r>
      <w:r>
        <w:rPr>
          <w:rStyle w:val="24"/>
        </w:rPr>
        <w:t>;</w:t>
      </w:r>
    </w:p>
    <w:p w14:paraId="10E9C572" w14:textId="77777777" w:rsidR="004A1B91" w:rsidRDefault="002065BF">
      <w:pPr>
        <w:pStyle w:val="23"/>
        <w:shd w:val="clear" w:color="auto" w:fill="auto"/>
        <w:spacing w:after="266" w:line="274" w:lineRule="exact"/>
        <w:ind w:firstLine="780"/>
        <w:jc w:val="both"/>
      </w:pPr>
      <w:r>
        <w:rPr>
          <w:rStyle w:val="24"/>
        </w:rPr>
        <w:t xml:space="preserve">Устава. Положения об электронном обучении и использовании дистанционных образовательных технологий, </w:t>
      </w:r>
      <w:r>
        <w:rPr>
          <w:rStyle w:val="24"/>
        </w:rPr>
        <w:t>Положения об индивидуальном учебном плане и других локальных нормативных актов</w:t>
      </w:r>
    </w:p>
    <w:p w14:paraId="73484DC0" w14:textId="77777777" w:rsidR="004A1B91" w:rsidRDefault="002065BF">
      <w:pPr>
        <w:pStyle w:val="23"/>
        <w:numPr>
          <w:ilvl w:val="0"/>
          <w:numId w:val="2"/>
        </w:numPr>
        <w:shd w:val="clear" w:color="auto" w:fill="auto"/>
        <w:tabs>
          <w:tab w:val="left" w:pos="1097"/>
        </w:tabs>
        <w:spacing w:line="266" w:lineRule="exact"/>
        <w:ind w:firstLine="780"/>
        <w:jc w:val="both"/>
      </w:pPr>
      <w:r>
        <w:rPr>
          <w:rStyle w:val="24"/>
        </w:rPr>
        <w:t>Организация образовательного процесса лиц с ОВЗ</w:t>
      </w:r>
    </w:p>
    <w:p w14:paraId="37DBA674" w14:textId="77777777" w:rsidR="004A1B91" w:rsidRDefault="002065BF">
      <w:pPr>
        <w:pStyle w:val="23"/>
        <w:numPr>
          <w:ilvl w:val="1"/>
          <w:numId w:val="2"/>
        </w:numPr>
        <w:shd w:val="clear" w:color="auto" w:fill="auto"/>
        <w:tabs>
          <w:tab w:val="left" w:pos="1200"/>
        </w:tabs>
        <w:spacing w:line="288" w:lineRule="exact"/>
        <w:ind w:firstLine="780"/>
        <w:jc w:val="both"/>
      </w:pPr>
      <w:r>
        <w:rPr>
          <w:rStyle w:val="24"/>
        </w:rPr>
        <w:t>Обучающиеся имеют право на предоставление условий для обучения с учетом особенностей их психофизического развития и состояния здо</w:t>
      </w:r>
      <w:r>
        <w:rPr>
          <w:rStyle w:val="24"/>
        </w:rPr>
        <w:t xml:space="preserve">ровья, в том числе получение социально-педагогической и психологической помощи, бесплатной </w:t>
      </w:r>
      <w:proofErr w:type="spellStart"/>
      <w:r>
        <w:rPr>
          <w:rStyle w:val="24"/>
        </w:rPr>
        <w:t>психолого-медико</w:t>
      </w:r>
      <w:r>
        <w:rPr>
          <w:rStyle w:val="24"/>
        </w:rPr>
        <w:softHyphen/>
        <w:t>педагогической</w:t>
      </w:r>
      <w:proofErr w:type="spellEnd"/>
      <w:r>
        <w:rPr>
          <w:rStyle w:val="24"/>
        </w:rPr>
        <w:t xml:space="preserve"> коррекции.</w:t>
      </w:r>
    </w:p>
    <w:p w14:paraId="008D729B" w14:textId="77777777" w:rsidR="004A1B91" w:rsidRDefault="002065BF">
      <w:pPr>
        <w:pStyle w:val="23"/>
        <w:numPr>
          <w:ilvl w:val="1"/>
          <w:numId w:val="2"/>
        </w:numPr>
        <w:shd w:val="clear" w:color="auto" w:fill="auto"/>
        <w:tabs>
          <w:tab w:val="left" w:pos="1269"/>
        </w:tabs>
        <w:spacing w:line="283" w:lineRule="exact"/>
        <w:ind w:firstLine="780"/>
        <w:jc w:val="both"/>
      </w:pPr>
      <w:r>
        <w:rPr>
          <w:rStyle w:val="24"/>
        </w:rPr>
        <w:t>Слушатели с ОВЗ получают образование в следующих формах:</w:t>
      </w:r>
    </w:p>
    <w:p w14:paraId="4D725C34" w14:textId="77777777" w:rsidR="004A1B91" w:rsidRDefault="002065BF">
      <w:pPr>
        <w:pStyle w:val="23"/>
        <w:numPr>
          <w:ilvl w:val="0"/>
          <w:numId w:val="3"/>
        </w:numPr>
        <w:shd w:val="clear" w:color="auto" w:fill="auto"/>
        <w:tabs>
          <w:tab w:val="left" w:pos="1092"/>
        </w:tabs>
        <w:spacing w:line="283" w:lineRule="exact"/>
        <w:ind w:firstLine="780"/>
        <w:jc w:val="both"/>
      </w:pPr>
      <w:r>
        <w:rPr>
          <w:rStyle w:val="24"/>
        </w:rPr>
        <w:t>в образовательной организации;</w:t>
      </w:r>
    </w:p>
    <w:p w14:paraId="37482410" w14:textId="77777777" w:rsidR="004A1B91" w:rsidRDefault="002065BF">
      <w:pPr>
        <w:pStyle w:val="23"/>
        <w:numPr>
          <w:ilvl w:val="0"/>
          <w:numId w:val="3"/>
        </w:numPr>
        <w:shd w:val="clear" w:color="auto" w:fill="auto"/>
        <w:tabs>
          <w:tab w:val="left" w:pos="1116"/>
        </w:tabs>
        <w:spacing w:line="283" w:lineRule="exact"/>
        <w:ind w:firstLine="780"/>
        <w:jc w:val="both"/>
      </w:pPr>
      <w:r>
        <w:rPr>
          <w:rStyle w:val="24"/>
        </w:rPr>
        <w:t xml:space="preserve">вне образовательной </w:t>
      </w:r>
      <w:r>
        <w:rPr>
          <w:rStyle w:val="24"/>
        </w:rPr>
        <w:t>организации:</w:t>
      </w:r>
      <w:r>
        <w:br w:type="page"/>
      </w:r>
    </w:p>
    <w:p w14:paraId="659C51B4" w14:textId="77777777" w:rsidR="004A1B91" w:rsidRDefault="002065BF">
      <w:pPr>
        <w:pStyle w:val="23"/>
        <w:shd w:val="clear" w:color="auto" w:fill="auto"/>
        <w:spacing w:line="274" w:lineRule="exact"/>
        <w:ind w:firstLine="740"/>
        <w:jc w:val="both"/>
      </w:pPr>
      <w:r>
        <w:lastRenderedPageBreak/>
        <w:t>по образовательным программам</w:t>
      </w:r>
    </w:p>
    <w:p w14:paraId="38F742B4" w14:textId="77777777" w:rsidR="004A1B91" w:rsidRDefault="002065BF">
      <w:pPr>
        <w:pStyle w:val="23"/>
        <w:numPr>
          <w:ilvl w:val="1"/>
          <w:numId w:val="3"/>
        </w:numPr>
        <w:shd w:val="clear" w:color="auto" w:fill="auto"/>
        <w:tabs>
          <w:tab w:val="left" w:pos="1211"/>
        </w:tabs>
        <w:spacing w:line="274" w:lineRule="exact"/>
        <w:ind w:firstLine="740"/>
        <w:jc w:val="both"/>
      </w:pPr>
      <w:r>
        <w:t>Для обучающихся с ОВЗ реализуются следующие образовательные программы:</w:t>
      </w:r>
    </w:p>
    <w:p w14:paraId="00C6C4D8" w14:textId="77777777" w:rsidR="004A1B91" w:rsidRDefault="002065BF">
      <w:pPr>
        <w:pStyle w:val="50"/>
        <w:shd w:val="clear" w:color="auto" w:fill="auto"/>
        <w:ind w:firstLine="740"/>
      </w:pPr>
      <w:r>
        <w:rPr>
          <w:rStyle w:val="51"/>
        </w:rPr>
        <w:t xml:space="preserve">- </w:t>
      </w:r>
      <w:r>
        <w:t>АНО ДПО «УЦ «Академия Безопасности» реализует образовательные программы, одним из требований которых, является наличие медицинской справки,</w:t>
      </w:r>
      <w:r>
        <w:t xml:space="preserve"> которая должна подтверждать состояние здоровья допустимого для занятий физической и огневой подготовкой.</w:t>
      </w:r>
    </w:p>
    <w:p w14:paraId="647A3097" w14:textId="77777777" w:rsidR="004A1B91" w:rsidRDefault="002065BF">
      <w:pPr>
        <w:pStyle w:val="23"/>
        <w:shd w:val="clear" w:color="auto" w:fill="auto"/>
        <w:spacing w:line="274" w:lineRule="exact"/>
        <w:ind w:firstLine="740"/>
        <w:jc w:val="both"/>
      </w:pPr>
      <w:r>
        <w:t>Кандидат на обучение в обязательном порядке проходит медицинскую комиссию в профильном медицинском учреждении и получает заключение по форме, установл</w:t>
      </w:r>
      <w:r>
        <w:t>енной приказом Минздрава России от 30 июня 2016 г. №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w:t>
      </w:r>
      <w:r>
        <w:t>редств, психотропных веществ и их метаболитов» (справку формы 002-О/У).</w:t>
      </w:r>
    </w:p>
    <w:p w14:paraId="3EA6EB72" w14:textId="77777777" w:rsidR="004A1B91" w:rsidRDefault="002065BF">
      <w:pPr>
        <w:pStyle w:val="23"/>
        <w:shd w:val="clear" w:color="auto" w:fill="auto"/>
        <w:spacing w:line="274" w:lineRule="exact"/>
        <w:ind w:firstLine="740"/>
        <w:jc w:val="both"/>
      </w:pPr>
      <w:r>
        <w:t>Медицинская справка формы 002-О/У и 002-ЧО/У, требуется при поступлении на обучение по программе профессиональной подготовки охранников, при сдаче периодической проверки, при получении</w:t>
      </w:r>
      <w:r>
        <w:t xml:space="preserve"> удостоверения и личной карточки охранника. Согласно статье 12 Закона РФ от 11.03.1992г. № 2487-1 (ред. от 03.07.2016) "О частной детективной и охранной деятельности в Российской Федерации», частные охранники обязаны ежегодно проходить медицинское освидете</w:t>
      </w:r>
      <w:r>
        <w:t>льствование на наличие или отсутствие заболеваний, препятствующих исполнению обязанностей частного охранника. Медицинские заключения об отсутствии медицинских противопоказаний к исполнению обязанностей частного охранника передаются частной охранной организ</w:t>
      </w:r>
      <w:r>
        <w:t>ацией в федеральный орган исполнительной власти, уполномоченный в сфере частной охранной деятельности, или его территориальный орган, выдавшие лицензию на осуществление частной охранной деятельности.</w:t>
      </w:r>
    </w:p>
    <w:p w14:paraId="24A34A82" w14:textId="77777777" w:rsidR="004A1B91" w:rsidRDefault="002065BF">
      <w:pPr>
        <w:pStyle w:val="23"/>
        <w:numPr>
          <w:ilvl w:val="1"/>
          <w:numId w:val="3"/>
        </w:numPr>
        <w:shd w:val="clear" w:color="auto" w:fill="auto"/>
        <w:tabs>
          <w:tab w:val="left" w:pos="1389"/>
        </w:tabs>
        <w:spacing w:line="274" w:lineRule="exact"/>
        <w:ind w:firstLine="740"/>
        <w:jc w:val="both"/>
      </w:pPr>
      <w:r>
        <w:t>Адаптированная образовательная программа - образовательн</w:t>
      </w:r>
      <w:r>
        <w:t>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276E2BC1" w14:textId="77777777" w:rsidR="004A1B91" w:rsidRDefault="002065BF">
      <w:pPr>
        <w:pStyle w:val="23"/>
        <w:numPr>
          <w:ilvl w:val="1"/>
          <w:numId w:val="3"/>
        </w:numPr>
        <w:shd w:val="clear" w:color="auto" w:fill="auto"/>
        <w:tabs>
          <w:tab w:val="left" w:pos="1186"/>
        </w:tabs>
        <w:spacing w:line="274" w:lineRule="exact"/>
        <w:ind w:firstLine="740"/>
        <w:jc w:val="both"/>
      </w:pPr>
      <w:r>
        <w:t xml:space="preserve">В случае </w:t>
      </w:r>
      <w:r>
        <w:t>обучения по адаптированным программам создаются специальные условия для получения образования указанными обучающимися.</w:t>
      </w:r>
    </w:p>
    <w:p w14:paraId="48914C60" w14:textId="77777777" w:rsidR="004A1B91" w:rsidRDefault="002065BF">
      <w:pPr>
        <w:pStyle w:val="23"/>
        <w:shd w:val="clear" w:color="auto" w:fill="auto"/>
        <w:spacing w:line="274" w:lineRule="exact"/>
        <w:ind w:firstLine="740"/>
        <w:jc w:val="both"/>
      </w:pPr>
      <w:r>
        <w:t>Под специальными условиями для получения образования обучающимися с ОВЗ понимаются условия обучения, развития таких обучающихся, включающ</w:t>
      </w:r>
      <w:r>
        <w:t>ие в себя использование специальных образовательных программ и методов обучения,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w:t>
      </w:r>
      <w:r>
        <w:t>ционных занятий.</w:t>
      </w:r>
    </w:p>
    <w:p w14:paraId="092BE0BC" w14:textId="77777777" w:rsidR="004A1B91" w:rsidRDefault="002065BF">
      <w:pPr>
        <w:pStyle w:val="23"/>
        <w:shd w:val="clear" w:color="auto" w:fill="auto"/>
        <w:spacing w:line="274" w:lineRule="exact"/>
        <w:ind w:firstLine="740"/>
      </w:pPr>
      <w:r>
        <w:t xml:space="preserve">Доступность образовательной среды предполагает (создание </w:t>
      </w:r>
      <w:r>
        <w:rPr>
          <w:rStyle w:val="26"/>
        </w:rPr>
        <w:t>специальных условий</w:t>
      </w:r>
      <w:r>
        <w:rPr>
          <w:rStyle w:val="26"/>
        </w:rPr>
        <w:footnoteReference w:id="1"/>
      </w:r>
      <w:r>
        <w:rPr>
          <w:rStyle w:val="26"/>
        </w:rPr>
        <w:t>)</w:t>
      </w:r>
      <w:r>
        <w:t>: доступность для обучающихся с ОВЗ всех помещений, где осуществляется образовательная деятельность;</w:t>
      </w:r>
    </w:p>
    <w:p w14:paraId="73594850" w14:textId="77777777" w:rsidR="004A1B91" w:rsidRDefault="002065BF">
      <w:pPr>
        <w:pStyle w:val="23"/>
        <w:shd w:val="clear" w:color="auto" w:fill="auto"/>
        <w:spacing w:line="274" w:lineRule="exact"/>
        <w:ind w:left="580" w:firstLine="0"/>
      </w:pPr>
      <w:r>
        <w:t xml:space="preserve">свободный доступ в помещения, материалам, </w:t>
      </w:r>
      <w:r>
        <w:t>пособиям;</w:t>
      </w:r>
    </w:p>
    <w:p w14:paraId="433811DC" w14:textId="77777777" w:rsidR="004A1B91" w:rsidRDefault="002065BF">
      <w:pPr>
        <w:pStyle w:val="23"/>
        <w:numPr>
          <w:ilvl w:val="1"/>
          <w:numId w:val="3"/>
        </w:numPr>
        <w:shd w:val="clear" w:color="auto" w:fill="auto"/>
        <w:tabs>
          <w:tab w:val="left" w:pos="1182"/>
        </w:tabs>
        <w:spacing w:line="274" w:lineRule="exact"/>
        <w:ind w:firstLine="740"/>
        <w:jc w:val="both"/>
      </w:pPr>
      <w:r>
        <w:t>Образовательные программы для обучающихся с ОВЗ могут быть реализованы в следующих формах:</w:t>
      </w:r>
    </w:p>
    <w:p w14:paraId="5911F4DF" w14:textId="77777777" w:rsidR="004A1B91" w:rsidRDefault="002065BF">
      <w:pPr>
        <w:pStyle w:val="23"/>
        <w:numPr>
          <w:ilvl w:val="0"/>
          <w:numId w:val="4"/>
        </w:numPr>
        <w:shd w:val="clear" w:color="auto" w:fill="auto"/>
        <w:tabs>
          <w:tab w:val="left" w:pos="1389"/>
        </w:tabs>
        <w:spacing w:line="274" w:lineRule="exact"/>
        <w:ind w:firstLine="740"/>
        <w:jc w:val="both"/>
      </w:pPr>
      <w:r>
        <w:t>урочной и внеурочной деятельности;</w:t>
      </w:r>
    </w:p>
    <w:p w14:paraId="20EBE196" w14:textId="77777777" w:rsidR="004A1B91" w:rsidRDefault="002065BF">
      <w:pPr>
        <w:pStyle w:val="23"/>
        <w:numPr>
          <w:ilvl w:val="0"/>
          <w:numId w:val="4"/>
        </w:numPr>
        <w:shd w:val="clear" w:color="auto" w:fill="auto"/>
        <w:tabs>
          <w:tab w:val="left" w:pos="1389"/>
        </w:tabs>
        <w:spacing w:line="274" w:lineRule="exact"/>
        <w:ind w:firstLine="740"/>
        <w:jc w:val="both"/>
      </w:pPr>
      <w:r>
        <w:t>с применением электронного обучения и дистанционных образовательных технологий.</w:t>
      </w:r>
    </w:p>
    <w:p w14:paraId="1439F16A" w14:textId="77777777" w:rsidR="004A1B91" w:rsidRDefault="002065BF">
      <w:pPr>
        <w:pStyle w:val="23"/>
        <w:numPr>
          <w:ilvl w:val="0"/>
          <w:numId w:val="4"/>
        </w:numPr>
        <w:shd w:val="clear" w:color="auto" w:fill="auto"/>
        <w:tabs>
          <w:tab w:val="left" w:pos="1389"/>
        </w:tabs>
        <w:spacing w:after="546" w:line="274" w:lineRule="exact"/>
        <w:ind w:firstLine="740"/>
        <w:jc w:val="both"/>
      </w:pPr>
      <w:r>
        <w:lastRenderedPageBreak/>
        <w:t>сетевой и др.</w:t>
      </w:r>
    </w:p>
    <w:p w14:paraId="0DEF32A6" w14:textId="77777777" w:rsidR="004A1B91" w:rsidRDefault="002065BF">
      <w:pPr>
        <w:pStyle w:val="28"/>
        <w:keepNext/>
        <w:keepLines/>
        <w:numPr>
          <w:ilvl w:val="0"/>
          <w:numId w:val="5"/>
        </w:numPr>
        <w:shd w:val="clear" w:color="auto" w:fill="auto"/>
        <w:tabs>
          <w:tab w:val="left" w:pos="1043"/>
        </w:tabs>
        <w:spacing w:before="0"/>
        <w:ind w:firstLine="740"/>
      </w:pPr>
      <w:bookmarkStart w:id="0" w:name="bookmark1"/>
      <w:r>
        <w:t xml:space="preserve">Особенности </w:t>
      </w:r>
      <w:r>
        <w:t>реализации образовательных программ в урочной и внеурочной</w:t>
      </w:r>
      <w:bookmarkEnd w:id="0"/>
    </w:p>
    <w:p w14:paraId="2C76B431" w14:textId="77777777" w:rsidR="004A1B91" w:rsidRDefault="002065BF">
      <w:pPr>
        <w:pStyle w:val="50"/>
        <w:shd w:val="clear" w:color="auto" w:fill="auto"/>
        <w:spacing w:after="274" w:line="266" w:lineRule="exact"/>
        <w:ind w:firstLine="0"/>
        <w:jc w:val="left"/>
      </w:pPr>
      <w:r>
        <w:t>форме</w:t>
      </w:r>
    </w:p>
    <w:p w14:paraId="60EB83E1" w14:textId="77777777" w:rsidR="004A1B91" w:rsidRDefault="002065BF">
      <w:pPr>
        <w:pStyle w:val="23"/>
        <w:numPr>
          <w:ilvl w:val="1"/>
          <w:numId w:val="5"/>
        </w:numPr>
        <w:shd w:val="clear" w:color="auto" w:fill="auto"/>
        <w:tabs>
          <w:tab w:val="left" w:pos="1389"/>
        </w:tabs>
        <w:spacing w:line="274" w:lineRule="exact"/>
        <w:ind w:firstLine="740"/>
        <w:jc w:val="both"/>
      </w:pPr>
      <w:r>
        <w:t>Образование обучающихся с ОВЗ организовано совместно с другими обучающимися (инклюзивно).</w:t>
      </w:r>
    </w:p>
    <w:p w14:paraId="462F44E6" w14:textId="77777777" w:rsidR="004A1B91" w:rsidRDefault="002065BF">
      <w:pPr>
        <w:pStyle w:val="23"/>
        <w:numPr>
          <w:ilvl w:val="0"/>
          <w:numId w:val="6"/>
        </w:numPr>
        <w:shd w:val="clear" w:color="auto" w:fill="auto"/>
        <w:tabs>
          <w:tab w:val="left" w:pos="1186"/>
        </w:tabs>
        <w:spacing w:line="274" w:lineRule="exact"/>
        <w:ind w:firstLine="740"/>
        <w:jc w:val="both"/>
      </w:pPr>
      <w:r>
        <w:t xml:space="preserve">Психолого-педагогическое сопровождение ребенка с ОВЗ осуществляют </w:t>
      </w:r>
      <w:r>
        <w:rPr>
          <w:rStyle w:val="29"/>
        </w:rPr>
        <w:t>педагог- психолог, социальный педаг</w:t>
      </w:r>
      <w:r>
        <w:rPr>
          <w:rStyle w:val="29"/>
        </w:rPr>
        <w:t>ог.</w:t>
      </w:r>
    </w:p>
    <w:p w14:paraId="1E73168E" w14:textId="77777777" w:rsidR="004A1B91" w:rsidRDefault="002065BF">
      <w:pPr>
        <w:pStyle w:val="28"/>
        <w:keepNext/>
        <w:keepLines/>
        <w:numPr>
          <w:ilvl w:val="0"/>
          <w:numId w:val="5"/>
        </w:numPr>
        <w:shd w:val="clear" w:color="auto" w:fill="auto"/>
        <w:tabs>
          <w:tab w:val="left" w:pos="1169"/>
        </w:tabs>
        <w:spacing w:before="0" w:line="269" w:lineRule="exact"/>
        <w:ind w:firstLine="740"/>
      </w:pPr>
      <w:bookmarkStart w:id="1" w:name="bookmark2"/>
      <w:r>
        <w:t>Особенности реализации образовательных программ с применением электронного обучения и дистанционных образовательных технологий</w:t>
      </w:r>
      <w:bookmarkEnd w:id="1"/>
    </w:p>
    <w:p w14:paraId="403507BF" w14:textId="77777777" w:rsidR="004A1B91" w:rsidRDefault="002065BF">
      <w:pPr>
        <w:pStyle w:val="23"/>
        <w:numPr>
          <w:ilvl w:val="1"/>
          <w:numId w:val="5"/>
        </w:numPr>
        <w:shd w:val="clear" w:color="auto" w:fill="auto"/>
        <w:tabs>
          <w:tab w:val="left" w:pos="1182"/>
        </w:tabs>
        <w:spacing w:after="220" w:line="274" w:lineRule="exact"/>
        <w:ind w:firstLine="740"/>
        <w:jc w:val="both"/>
      </w:pPr>
      <w:r>
        <w:t>Применение электронного обучения, дистанционных образовательных технологий может осуществляться при реализации образовательны</w:t>
      </w:r>
      <w:r>
        <w:t xml:space="preserve">х программ в любой форме обучения (очной, очно-заочной, заочной), а также при сочетании различных форм обучения и осуществляется в соответствии с Положением об электронном обучении и использовании дистанционных образовательных технологий в образовательном </w:t>
      </w:r>
      <w:r>
        <w:t>процессе.</w:t>
      </w:r>
    </w:p>
    <w:p w14:paraId="4D771323" w14:textId="77777777" w:rsidR="004A1B91" w:rsidRDefault="002065BF">
      <w:pPr>
        <w:pStyle w:val="50"/>
        <w:shd w:val="clear" w:color="auto" w:fill="auto"/>
        <w:ind w:firstLine="740"/>
        <w:sectPr w:rsidR="004A1B91">
          <w:footnotePr>
            <w:numFmt w:val="chicago"/>
            <w:numRestart w:val="eachPage"/>
          </w:footnotePr>
          <w:pgSz w:w="11900" w:h="16840"/>
          <w:pgMar w:top="864" w:right="465" w:bottom="763" w:left="1556" w:header="0" w:footer="3" w:gutter="0"/>
          <w:cols w:space="720"/>
          <w:noEndnote/>
          <w:docGrid w:linePitch="360"/>
        </w:sectPr>
      </w:pPr>
      <w:r>
        <w:t xml:space="preserve">Работники Организации при посещении Учебного центра лиц с ОВЗ руководствуются Инструкцией по обслуживанию инвалидов и других маломобильных граждан (Приложение №1 настоящего Положения). </w:t>
      </w:r>
      <w:r>
        <w:rPr>
          <w:vertAlign w:val="superscript"/>
        </w:rPr>
        <w:t>*</w:t>
      </w:r>
    </w:p>
    <w:p w14:paraId="6C25FD01" w14:textId="77777777" w:rsidR="004A1B91" w:rsidRDefault="002065BF">
      <w:pPr>
        <w:pStyle w:val="28"/>
        <w:keepNext/>
        <w:keepLines/>
        <w:shd w:val="clear" w:color="auto" w:fill="auto"/>
        <w:spacing w:before="0" w:after="214"/>
        <w:ind w:left="7200" w:firstLine="0"/>
        <w:jc w:val="left"/>
      </w:pPr>
      <w:bookmarkStart w:id="2" w:name="bookmark3"/>
      <w:r>
        <w:lastRenderedPageBreak/>
        <w:t>Приложение №1</w:t>
      </w:r>
      <w:bookmarkEnd w:id="2"/>
    </w:p>
    <w:p w14:paraId="086800A9" w14:textId="77777777" w:rsidR="004A1B91" w:rsidRDefault="002065BF">
      <w:pPr>
        <w:pStyle w:val="50"/>
        <w:shd w:val="clear" w:color="auto" w:fill="auto"/>
        <w:ind w:left="900" w:firstLine="3540"/>
        <w:jc w:val="left"/>
      </w:pPr>
      <w:r>
        <w:t xml:space="preserve">К положению об </w:t>
      </w:r>
      <w:r>
        <w:t>организации обучения лиц с ограниченными возможностями здоровья в Автономной некоммерческой организации дополнительного профессионального</w:t>
      </w:r>
    </w:p>
    <w:p w14:paraId="18EDF916" w14:textId="77777777" w:rsidR="004A1B91" w:rsidRDefault="002065BF">
      <w:pPr>
        <w:pStyle w:val="50"/>
        <w:shd w:val="clear" w:color="auto" w:fill="auto"/>
        <w:ind w:firstLine="0"/>
        <w:jc w:val="right"/>
      </w:pPr>
      <w:r>
        <w:t>образования</w:t>
      </w:r>
    </w:p>
    <w:p w14:paraId="7C79827A" w14:textId="5DEAC51F" w:rsidR="004A1B91" w:rsidRDefault="002065BF">
      <w:pPr>
        <w:pStyle w:val="50"/>
        <w:shd w:val="clear" w:color="auto" w:fill="auto"/>
        <w:spacing w:after="506"/>
        <w:ind w:left="900" w:firstLine="3540"/>
        <w:jc w:val="left"/>
      </w:pPr>
      <w:r>
        <w:t xml:space="preserve">АНО ДПО </w:t>
      </w:r>
      <w:r>
        <w:t>УЦ «</w:t>
      </w:r>
      <w:r w:rsidR="000A66AD">
        <w:t>Сократ</w:t>
      </w:r>
      <w:r>
        <w:t>»</w:t>
      </w:r>
    </w:p>
    <w:p w14:paraId="5C8F7915" w14:textId="77777777" w:rsidR="004A1B91" w:rsidRDefault="002065BF">
      <w:pPr>
        <w:pStyle w:val="28"/>
        <w:keepNext/>
        <w:keepLines/>
        <w:shd w:val="clear" w:color="auto" w:fill="auto"/>
        <w:spacing w:before="0" w:after="801" w:line="317" w:lineRule="exact"/>
        <w:ind w:left="1920" w:right="1120"/>
        <w:jc w:val="left"/>
      </w:pPr>
      <w:bookmarkStart w:id="3" w:name="bookmark4"/>
      <w:r>
        <w:t>Инструкция по обслуживанию инвалидов и других маломобильных граждан пр</w:t>
      </w:r>
      <w:r>
        <w:t>и посещении учреждения (организации)</w:t>
      </w:r>
      <w:bookmarkEnd w:id="3"/>
    </w:p>
    <w:p w14:paraId="0724F0BA" w14:textId="77777777" w:rsidR="004A1B91" w:rsidRDefault="002065BF">
      <w:pPr>
        <w:pStyle w:val="28"/>
        <w:keepNext/>
        <w:keepLines/>
        <w:numPr>
          <w:ilvl w:val="0"/>
          <w:numId w:val="7"/>
        </w:numPr>
        <w:shd w:val="clear" w:color="auto" w:fill="auto"/>
        <w:tabs>
          <w:tab w:val="left" w:pos="3549"/>
        </w:tabs>
        <w:spacing w:before="0" w:after="183"/>
        <w:ind w:left="3260" w:firstLine="0"/>
        <w:jc w:val="left"/>
      </w:pPr>
      <w:bookmarkStart w:id="4" w:name="bookmark5"/>
      <w:r>
        <w:t>ОБЩИЕ ПОЛОЖЕНИЯ</w:t>
      </w:r>
      <w:bookmarkEnd w:id="4"/>
    </w:p>
    <w:p w14:paraId="2F33B7BC" w14:textId="77777777" w:rsidR="004A1B91" w:rsidRDefault="002065BF">
      <w:pPr>
        <w:pStyle w:val="23"/>
        <w:numPr>
          <w:ilvl w:val="1"/>
          <w:numId w:val="7"/>
        </w:numPr>
        <w:shd w:val="clear" w:color="auto" w:fill="auto"/>
        <w:tabs>
          <w:tab w:val="left" w:pos="1387"/>
        </w:tabs>
        <w:spacing w:after="220" w:line="312" w:lineRule="exact"/>
        <w:ind w:right="360" w:firstLine="760"/>
        <w:jc w:val="both"/>
      </w:pPr>
      <w:r>
        <w:t>Настоящая инструкция определяет правила поведения сотрудников учреждения (организации) при предоставлении услуг инвалидам (иным категориям маломобильных граждан).</w:t>
      </w:r>
    </w:p>
    <w:p w14:paraId="6E1C688F" w14:textId="77777777" w:rsidR="004A1B91" w:rsidRDefault="002065BF">
      <w:pPr>
        <w:pStyle w:val="23"/>
        <w:numPr>
          <w:ilvl w:val="0"/>
          <w:numId w:val="8"/>
        </w:numPr>
        <w:shd w:val="clear" w:color="auto" w:fill="auto"/>
        <w:tabs>
          <w:tab w:val="left" w:pos="1108"/>
        </w:tabs>
        <w:spacing w:after="216" w:line="312" w:lineRule="exact"/>
        <w:ind w:right="360" w:firstLine="760"/>
        <w:jc w:val="both"/>
      </w:pPr>
      <w:r>
        <w:rPr>
          <w:rStyle w:val="26"/>
        </w:rPr>
        <w:t xml:space="preserve">Инвалид </w:t>
      </w:r>
      <w:r>
        <w:t xml:space="preserve">- лицо, которое имеет </w:t>
      </w:r>
      <w:r>
        <w:t>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14:paraId="52E417CE" w14:textId="77777777" w:rsidR="004A1B91" w:rsidRDefault="002065BF">
      <w:pPr>
        <w:pStyle w:val="23"/>
        <w:shd w:val="clear" w:color="auto" w:fill="auto"/>
        <w:spacing w:after="220" w:line="317" w:lineRule="exact"/>
        <w:ind w:right="360" w:firstLine="760"/>
        <w:jc w:val="both"/>
      </w:pPr>
      <w:r>
        <w:rPr>
          <w:rStyle w:val="26"/>
        </w:rPr>
        <w:t xml:space="preserve">Маломобильные граждане (МГ) </w:t>
      </w:r>
      <w:r>
        <w:t>— это л</w:t>
      </w:r>
      <w:r>
        <w:t>юди испытывающие затруднения при самостоятельном передвижении, получении услуги, необходимой информации или при ориентировании в пространстве (люди с временным нарушением здоровья, беременные женщины, люди старших возрастов, люди с детскими колясками и т.п</w:t>
      </w:r>
      <w:r>
        <w:t>.).</w:t>
      </w:r>
    </w:p>
    <w:p w14:paraId="13721C5F" w14:textId="77777777" w:rsidR="004A1B91" w:rsidRDefault="002065BF">
      <w:pPr>
        <w:pStyle w:val="23"/>
        <w:numPr>
          <w:ilvl w:val="0"/>
          <w:numId w:val="8"/>
        </w:numPr>
        <w:shd w:val="clear" w:color="auto" w:fill="auto"/>
        <w:tabs>
          <w:tab w:val="left" w:pos="1387"/>
        </w:tabs>
        <w:spacing w:after="220" w:line="317" w:lineRule="exact"/>
        <w:ind w:right="360" w:firstLine="760"/>
        <w:jc w:val="both"/>
      </w:pPr>
      <w:r>
        <w:t>Инструкция разработана в соответствии с Федеральным законом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w:t>
      </w:r>
      <w:r>
        <w:t>валидов».</w:t>
      </w:r>
    </w:p>
    <w:p w14:paraId="1BB71685" w14:textId="77777777" w:rsidR="004A1B91" w:rsidRDefault="002065BF">
      <w:pPr>
        <w:pStyle w:val="23"/>
        <w:numPr>
          <w:ilvl w:val="0"/>
          <w:numId w:val="9"/>
        </w:numPr>
        <w:shd w:val="clear" w:color="auto" w:fill="auto"/>
        <w:tabs>
          <w:tab w:val="left" w:pos="1108"/>
        </w:tabs>
        <w:spacing w:after="261" w:line="317" w:lineRule="exact"/>
        <w:ind w:right="360" w:firstLine="760"/>
        <w:jc w:val="both"/>
      </w:pPr>
      <w:r>
        <w:t>Инструкция разработана в целях обеспечения доступа инвалидов к услугам и объектам, на которых они предоставляются, оказания при этом необходимой помощи, и может быть использована при инструктировании работников учреждений (организаций) любой сфер</w:t>
      </w:r>
      <w:r>
        <w:t>ы деятельности, предоставляющих услуги населению, а также при непосредственном оказании услуг инвалидам.</w:t>
      </w:r>
    </w:p>
    <w:p w14:paraId="59E7B406" w14:textId="77777777" w:rsidR="004A1B91" w:rsidRDefault="002065BF">
      <w:pPr>
        <w:pStyle w:val="23"/>
        <w:numPr>
          <w:ilvl w:val="0"/>
          <w:numId w:val="9"/>
        </w:numPr>
        <w:shd w:val="clear" w:color="auto" w:fill="auto"/>
        <w:tabs>
          <w:tab w:val="left" w:pos="1121"/>
        </w:tabs>
        <w:spacing w:after="183" w:line="266" w:lineRule="exact"/>
        <w:ind w:firstLine="760"/>
        <w:jc w:val="both"/>
      </w:pPr>
      <w:r>
        <w:t>Требования к уровню подготовки персонала:</w:t>
      </w:r>
    </w:p>
    <w:p w14:paraId="28F21D80" w14:textId="77777777" w:rsidR="004A1B91" w:rsidRDefault="002065BF">
      <w:pPr>
        <w:pStyle w:val="23"/>
        <w:shd w:val="clear" w:color="auto" w:fill="auto"/>
        <w:tabs>
          <w:tab w:val="left" w:pos="1108"/>
        </w:tabs>
        <w:spacing w:after="224" w:line="312" w:lineRule="exact"/>
        <w:ind w:right="360" w:firstLine="760"/>
        <w:jc w:val="both"/>
      </w:pPr>
      <w:r>
        <w:t>а)</w:t>
      </w:r>
      <w:r>
        <w:tab/>
        <w:t>знание понятия «доступная среда для инвалидов» и основных требований доступности объектов и услуг для мало</w:t>
      </w:r>
      <w:r>
        <w:t>мобильных граждан; основных видов архитектурных, информационных и ситуационных барьеров, препятствующих получению услуг инвалидами (МГ) наравне с другими лицами, а также возможных способов их устранения в зависимости от категории инвалидности;</w:t>
      </w:r>
    </w:p>
    <w:p w14:paraId="6B6290BD" w14:textId="77777777" w:rsidR="004A1B91" w:rsidRDefault="002065BF">
      <w:pPr>
        <w:pStyle w:val="23"/>
        <w:shd w:val="clear" w:color="auto" w:fill="auto"/>
        <w:tabs>
          <w:tab w:val="left" w:pos="1108"/>
        </w:tabs>
        <w:spacing w:after="216" w:line="307" w:lineRule="exact"/>
        <w:ind w:right="360" w:firstLine="760"/>
        <w:jc w:val="both"/>
      </w:pPr>
      <w:r>
        <w:t>б)</w:t>
      </w:r>
      <w:r>
        <w:tab/>
      </w:r>
      <w:r>
        <w:t xml:space="preserve">осведомленность о перечне предоставляемых услуг в организации; формах и порядке предоставления услуг (в организации, на дому, </w:t>
      </w:r>
      <w:proofErr w:type="spellStart"/>
      <w:r>
        <w:t>электронно</w:t>
      </w:r>
      <w:proofErr w:type="spellEnd"/>
      <w:r>
        <w:t xml:space="preserve"> и дистанционно);</w:t>
      </w:r>
    </w:p>
    <w:p w14:paraId="3F578950" w14:textId="77777777" w:rsidR="004A1B91" w:rsidRDefault="002065BF">
      <w:pPr>
        <w:pStyle w:val="23"/>
        <w:shd w:val="clear" w:color="auto" w:fill="auto"/>
        <w:tabs>
          <w:tab w:val="left" w:pos="1108"/>
        </w:tabs>
        <w:spacing w:line="312" w:lineRule="exact"/>
        <w:ind w:right="360" w:firstLine="760"/>
        <w:jc w:val="both"/>
      </w:pPr>
      <w:r>
        <w:t>в)</w:t>
      </w:r>
      <w:r>
        <w:tab/>
        <w:t>информированность о специальном (вспомогательном) оборудовании и приспособлениях для инвалидов, име</w:t>
      </w:r>
      <w:r>
        <w:t>ющихся в распоряжении учреждения (организации),</w:t>
      </w:r>
    </w:p>
    <w:p w14:paraId="1C3B9636" w14:textId="77777777" w:rsidR="004A1B91" w:rsidRDefault="002065BF">
      <w:pPr>
        <w:pStyle w:val="23"/>
        <w:shd w:val="clear" w:color="auto" w:fill="auto"/>
        <w:spacing w:after="183" w:line="266" w:lineRule="exact"/>
        <w:ind w:firstLine="0"/>
      </w:pPr>
      <w:r>
        <w:lastRenderedPageBreak/>
        <w:t>наличии доступа к ним, порядке их эксплуатации (включая требования безопасности);</w:t>
      </w:r>
    </w:p>
    <w:p w14:paraId="34FE486B" w14:textId="77777777" w:rsidR="004A1B91" w:rsidRDefault="002065BF">
      <w:pPr>
        <w:pStyle w:val="23"/>
        <w:shd w:val="clear" w:color="auto" w:fill="auto"/>
        <w:tabs>
          <w:tab w:val="left" w:pos="1162"/>
        </w:tabs>
        <w:spacing w:after="64" w:line="312" w:lineRule="exact"/>
        <w:ind w:right="380" w:firstLine="740"/>
        <w:jc w:val="both"/>
      </w:pPr>
      <w:r>
        <w:t>г)</w:t>
      </w:r>
      <w:r>
        <w:tab/>
        <w:t>ознакомление с порядком эвакуации граждан на объекте, в том числе маломобильных, в экстренных случаях и чрезвычайных ситуац</w:t>
      </w:r>
      <w:r>
        <w:t>иях;</w:t>
      </w:r>
    </w:p>
    <w:p w14:paraId="1A2D108F" w14:textId="77777777" w:rsidR="004A1B91" w:rsidRDefault="002065BF">
      <w:pPr>
        <w:pStyle w:val="23"/>
        <w:shd w:val="clear" w:color="auto" w:fill="auto"/>
        <w:tabs>
          <w:tab w:val="left" w:pos="1162"/>
        </w:tabs>
        <w:spacing w:after="593" w:line="307" w:lineRule="exact"/>
        <w:ind w:right="380" w:firstLine="740"/>
        <w:jc w:val="both"/>
      </w:pPr>
      <w:r>
        <w:t>д)</w:t>
      </w:r>
      <w:r>
        <w:tab/>
        <w:t>наличие разработанных правил взаимодействия сотрудников учреждения (организации) при предоставлении услуг инвалиду.</w:t>
      </w:r>
    </w:p>
    <w:p w14:paraId="4DE0EFB3" w14:textId="77777777" w:rsidR="004A1B91" w:rsidRDefault="002065BF">
      <w:pPr>
        <w:pStyle w:val="50"/>
        <w:numPr>
          <w:ilvl w:val="0"/>
          <w:numId w:val="7"/>
        </w:numPr>
        <w:shd w:val="clear" w:color="auto" w:fill="auto"/>
        <w:tabs>
          <w:tab w:val="left" w:pos="3163"/>
        </w:tabs>
        <w:spacing w:after="183" w:line="266" w:lineRule="exact"/>
        <w:ind w:left="2860" w:firstLine="0"/>
        <w:jc w:val="left"/>
      </w:pPr>
      <w:r>
        <w:t>ОБЩИЕ ПРАВИЛА ЭТИКЕТА</w:t>
      </w:r>
    </w:p>
    <w:p w14:paraId="4958973E" w14:textId="77777777" w:rsidR="004A1B91" w:rsidRDefault="002065BF">
      <w:pPr>
        <w:pStyle w:val="23"/>
        <w:numPr>
          <w:ilvl w:val="1"/>
          <w:numId w:val="7"/>
        </w:numPr>
        <w:shd w:val="clear" w:color="auto" w:fill="auto"/>
        <w:tabs>
          <w:tab w:val="left" w:pos="1162"/>
        </w:tabs>
        <w:spacing w:after="220" w:line="312" w:lineRule="exact"/>
        <w:ind w:right="380" w:firstLine="740"/>
        <w:jc w:val="both"/>
      </w:pPr>
      <w:r>
        <w:rPr>
          <w:rStyle w:val="2a"/>
        </w:rPr>
        <w:t>Обращение к человеку</w:t>
      </w:r>
      <w:r>
        <w:t xml:space="preserve">: при встрече обращайтесь с инвалидом вежливо и уважительно, вполне естественно </w:t>
      </w:r>
      <w:r>
        <w:t>пожать инвалиду руку. Когда вы разговариваете с инвалидом любой категории, обращайтесь непосредственно к нему, а не к сопровождающему или сурдопереводчику, которые присутствуют при разговоре.</w:t>
      </w:r>
    </w:p>
    <w:p w14:paraId="66AF10F8" w14:textId="77777777" w:rsidR="004A1B91" w:rsidRDefault="002065BF">
      <w:pPr>
        <w:pStyle w:val="23"/>
        <w:numPr>
          <w:ilvl w:val="1"/>
          <w:numId w:val="7"/>
        </w:numPr>
        <w:shd w:val="clear" w:color="auto" w:fill="auto"/>
        <w:tabs>
          <w:tab w:val="left" w:pos="1162"/>
        </w:tabs>
        <w:spacing w:after="220" w:line="312" w:lineRule="exact"/>
        <w:ind w:right="380" w:firstLine="740"/>
        <w:jc w:val="both"/>
      </w:pPr>
      <w:r>
        <w:rPr>
          <w:rStyle w:val="2a"/>
        </w:rPr>
        <w:t>Адекватность и вежливость</w:t>
      </w:r>
      <w:r>
        <w:rPr>
          <w:rStyle w:val="29"/>
        </w:rPr>
        <w:t>:</w:t>
      </w:r>
      <w:r>
        <w:t xml:space="preserve"> относитесь к другому человеку, как к себе самому, точно так же его уважайте — и тогда оказание услуги в учреждении (организации) и общение будут эффективными.</w:t>
      </w:r>
    </w:p>
    <w:p w14:paraId="652AE610" w14:textId="77777777" w:rsidR="004A1B91" w:rsidRDefault="002065BF">
      <w:pPr>
        <w:pStyle w:val="23"/>
        <w:numPr>
          <w:ilvl w:val="1"/>
          <w:numId w:val="7"/>
        </w:numPr>
        <w:shd w:val="clear" w:color="auto" w:fill="auto"/>
        <w:tabs>
          <w:tab w:val="left" w:pos="1162"/>
        </w:tabs>
        <w:spacing w:after="220" w:line="312" w:lineRule="exact"/>
        <w:ind w:right="380" w:firstLine="740"/>
        <w:jc w:val="both"/>
      </w:pPr>
      <w:r>
        <w:rPr>
          <w:rStyle w:val="2a"/>
        </w:rPr>
        <w:t>Называйте себя и других</w:t>
      </w:r>
      <w:r>
        <w:rPr>
          <w:rStyle w:val="29"/>
        </w:rPr>
        <w:t>:</w:t>
      </w:r>
      <w:r>
        <w:t xml:space="preserve"> когда вы встречаетесь с человеком, который плохо видит или совсем не ви</w:t>
      </w:r>
      <w:r>
        <w:t>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14:paraId="39C8EA33" w14:textId="77777777" w:rsidR="004A1B91" w:rsidRDefault="002065BF">
      <w:pPr>
        <w:pStyle w:val="23"/>
        <w:numPr>
          <w:ilvl w:val="1"/>
          <w:numId w:val="7"/>
        </w:numPr>
        <w:shd w:val="clear" w:color="auto" w:fill="auto"/>
        <w:tabs>
          <w:tab w:val="left" w:pos="1162"/>
        </w:tabs>
        <w:spacing w:after="220" w:line="312" w:lineRule="exact"/>
        <w:ind w:right="380" w:firstLine="740"/>
        <w:jc w:val="both"/>
      </w:pPr>
      <w:r>
        <w:rPr>
          <w:rStyle w:val="2a"/>
        </w:rPr>
        <w:t>Предложение помощи</w:t>
      </w:r>
      <w:r>
        <w:rPr>
          <w:rStyle w:val="29"/>
        </w:rPr>
        <w:t>:</w:t>
      </w:r>
      <w:r>
        <w:t xml:space="preserve"> если вы предлагаете помощь, ждите, пока ее примут, а зат</w:t>
      </w:r>
      <w:r>
        <w:t>ем спрашивайте, что и как делать; всегда предлагайте помощь, если нужно открыть тяжелую дверь или обойти препятствие.</w:t>
      </w:r>
    </w:p>
    <w:p w14:paraId="6BCD8010" w14:textId="77777777" w:rsidR="004A1B91" w:rsidRDefault="002065BF">
      <w:pPr>
        <w:pStyle w:val="23"/>
        <w:numPr>
          <w:ilvl w:val="0"/>
          <w:numId w:val="10"/>
        </w:numPr>
        <w:shd w:val="clear" w:color="auto" w:fill="auto"/>
        <w:tabs>
          <w:tab w:val="left" w:pos="1162"/>
        </w:tabs>
        <w:spacing w:after="216" w:line="312" w:lineRule="exact"/>
        <w:ind w:right="380" w:firstLine="740"/>
        <w:jc w:val="both"/>
      </w:pPr>
      <w:r>
        <w:rPr>
          <w:rStyle w:val="2a"/>
        </w:rPr>
        <w:t>Обеспечение доступности услуг</w:t>
      </w:r>
      <w:r>
        <w:rPr>
          <w:rStyle w:val="29"/>
        </w:rPr>
        <w:t>:</w:t>
      </w:r>
      <w:r>
        <w:t xml:space="preserve"> всегда лично убеждайтесь в доступности мест, где предусмотрено оказание услуг и прием граждан. Заранее поин</w:t>
      </w:r>
      <w:r>
        <w:t>тересуйтесь, какие могут возникнуть проблемы или барьеры и как их можно устранить.</w:t>
      </w:r>
    </w:p>
    <w:p w14:paraId="45B6E856" w14:textId="77777777" w:rsidR="004A1B91" w:rsidRDefault="002065BF">
      <w:pPr>
        <w:pStyle w:val="23"/>
        <w:numPr>
          <w:ilvl w:val="0"/>
          <w:numId w:val="10"/>
        </w:numPr>
        <w:shd w:val="clear" w:color="auto" w:fill="auto"/>
        <w:tabs>
          <w:tab w:val="left" w:pos="1162"/>
        </w:tabs>
        <w:spacing w:after="220" w:line="317" w:lineRule="exact"/>
        <w:ind w:right="380" w:firstLine="740"/>
        <w:jc w:val="both"/>
      </w:pPr>
      <w:r>
        <w:rPr>
          <w:rStyle w:val="2a"/>
        </w:rPr>
        <w:t>Обращение с кресло-коляской</w:t>
      </w:r>
      <w:r>
        <w:rPr>
          <w:rStyle w:val="29"/>
        </w:rPr>
        <w:t>:</w:t>
      </w:r>
      <w:r>
        <w:t xml:space="preserve"> инвалидная коляска </w:t>
      </w:r>
      <w:proofErr w:type="gramStart"/>
      <w:r>
        <w:t>- это</w:t>
      </w:r>
      <w:proofErr w:type="gramEnd"/>
      <w:r>
        <w:t xml:space="preserve"> часть неприкасаемого пространства человека, который ее использует. Не облокачивайтесь на нее и не толкайте. Начать кати</w:t>
      </w:r>
      <w:r>
        <w:t>ть коляску без согласия инвалида — то же самое, что схватить и понести человека без его разрешения. Если вас попросили помочь инвалиду, передвигающемуся на коляске, сначала катите ее медленно. Коляска быстро набирает скорость, и неожиданный толчок может пр</w:t>
      </w:r>
      <w:r>
        <w:t>ивести к потере равновесия.</w:t>
      </w:r>
    </w:p>
    <w:p w14:paraId="14FC1545" w14:textId="77777777" w:rsidR="004A1B91" w:rsidRDefault="002065BF">
      <w:pPr>
        <w:pStyle w:val="23"/>
        <w:numPr>
          <w:ilvl w:val="0"/>
          <w:numId w:val="10"/>
        </w:numPr>
        <w:shd w:val="clear" w:color="auto" w:fill="auto"/>
        <w:tabs>
          <w:tab w:val="left" w:pos="1162"/>
        </w:tabs>
        <w:spacing w:after="224" w:line="317" w:lineRule="exact"/>
        <w:ind w:right="380" w:firstLine="740"/>
        <w:jc w:val="both"/>
      </w:pPr>
      <w:r>
        <w:rPr>
          <w:rStyle w:val="2a"/>
        </w:rPr>
        <w:t>Внимательность и терпеливость</w:t>
      </w:r>
      <w:r>
        <w:t xml:space="preserve">: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w:t>
      </w:r>
      <w:r>
        <w:t>него. Повторите, что вы поняли, это поможет человеку ответить вам, а вам — понять его.</w:t>
      </w:r>
    </w:p>
    <w:p w14:paraId="25C8AC5E" w14:textId="77777777" w:rsidR="004A1B91" w:rsidRDefault="002065BF">
      <w:pPr>
        <w:pStyle w:val="23"/>
        <w:numPr>
          <w:ilvl w:val="0"/>
          <w:numId w:val="10"/>
        </w:numPr>
        <w:shd w:val="clear" w:color="auto" w:fill="auto"/>
        <w:tabs>
          <w:tab w:val="left" w:pos="1162"/>
        </w:tabs>
        <w:spacing w:after="220" w:line="312" w:lineRule="exact"/>
        <w:ind w:right="380" w:firstLine="740"/>
        <w:jc w:val="both"/>
      </w:pPr>
      <w:r>
        <w:rPr>
          <w:rStyle w:val="2a"/>
        </w:rPr>
        <w:t>Расположение для беседы</w:t>
      </w:r>
      <w:r>
        <w:rPr>
          <w:rStyle w:val="29"/>
        </w:rPr>
        <w:t>:</w:t>
      </w:r>
      <w:r>
        <w:t xml:space="preserve"> когда вы говорите с человеком, пользующимся инвалидной коляской или костылями, расположитесь так, чтобы ваши и его глаза были на одном уровне, т</w:t>
      </w:r>
      <w:r>
        <w:t>огда вам будет легче разговаривать. Разговаривая с теми, кто может, читать по губам, расположитесь так, чтобы на Вас падал свет, и Вас было хорошо видно.</w:t>
      </w:r>
    </w:p>
    <w:p w14:paraId="1E8963BF" w14:textId="77777777" w:rsidR="004A1B91" w:rsidRDefault="002065BF">
      <w:pPr>
        <w:pStyle w:val="23"/>
        <w:numPr>
          <w:ilvl w:val="0"/>
          <w:numId w:val="10"/>
        </w:numPr>
        <w:shd w:val="clear" w:color="auto" w:fill="auto"/>
        <w:tabs>
          <w:tab w:val="left" w:pos="1162"/>
        </w:tabs>
        <w:spacing w:line="312" w:lineRule="exact"/>
        <w:ind w:right="380" w:firstLine="740"/>
        <w:jc w:val="both"/>
      </w:pPr>
      <w:r>
        <w:rPr>
          <w:rStyle w:val="2a"/>
        </w:rPr>
        <w:t>Привлечение внимания человека</w:t>
      </w:r>
      <w:r>
        <w:rPr>
          <w:rStyle w:val="29"/>
        </w:rPr>
        <w:t>:</w:t>
      </w:r>
      <w:r>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14:paraId="17C468D0" w14:textId="77777777" w:rsidR="004A1B91" w:rsidRDefault="002065BF">
      <w:pPr>
        <w:pStyle w:val="50"/>
        <w:numPr>
          <w:ilvl w:val="0"/>
          <w:numId w:val="7"/>
        </w:numPr>
        <w:shd w:val="clear" w:color="auto" w:fill="auto"/>
        <w:tabs>
          <w:tab w:val="left" w:pos="1119"/>
        </w:tabs>
        <w:spacing w:line="307" w:lineRule="exact"/>
        <w:ind w:left="1860"/>
        <w:jc w:val="left"/>
      </w:pPr>
      <w:r>
        <w:rPr>
          <w:rStyle w:val="52"/>
          <w:b/>
          <w:bCs/>
        </w:rPr>
        <w:lastRenderedPageBreak/>
        <w:t>СОПРОВОЖДЕНИЕ инвалидов НА ПРИ</w:t>
      </w:r>
      <w:r>
        <w:rPr>
          <w:rStyle w:val="52"/>
          <w:b/>
          <w:bCs/>
        </w:rPr>
        <w:t>ЁМЕ В УЧРЕЖДЕНИИ (ОРГАНИЗАЦИИ) И ПРИ ОКАЗАНИИ ИМ УСЛУГ</w:t>
      </w:r>
    </w:p>
    <w:p w14:paraId="64F59F8B" w14:textId="77777777" w:rsidR="004A1B91" w:rsidRDefault="002065BF">
      <w:pPr>
        <w:pStyle w:val="23"/>
        <w:numPr>
          <w:ilvl w:val="1"/>
          <w:numId w:val="7"/>
        </w:numPr>
        <w:shd w:val="clear" w:color="auto" w:fill="auto"/>
        <w:tabs>
          <w:tab w:val="left" w:pos="1186"/>
        </w:tabs>
        <w:spacing w:line="274" w:lineRule="exact"/>
        <w:ind w:firstLine="760"/>
        <w:jc w:val="both"/>
      </w:pPr>
      <w:r>
        <w:t>При отсутствии пандусов (рамп), невозможности преодоления разновысотных препятствий на инвалидных и детских колясках посетителями Организации - на входе таких помещений устанавливаются кнопки вызова пе</w:t>
      </w:r>
      <w:r>
        <w:t>рсонала. При поступлении такого сигнала работники Организации, сотрудники охраны здания в котором расположена организация, в течение одной минуты оказывают необходимую помощь лицам с ОВЗ по преодолению препятствий на инвалидных и детских колясках.</w:t>
      </w:r>
    </w:p>
    <w:p w14:paraId="3DF6893D" w14:textId="77777777" w:rsidR="004A1B91" w:rsidRDefault="002065BF">
      <w:pPr>
        <w:pStyle w:val="23"/>
        <w:numPr>
          <w:ilvl w:val="1"/>
          <w:numId w:val="7"/>
        </w:numPr>
        <w:shd w:val="clear" w:color="auto" w:fill="auto"/>
        <w:tabs>
          <w:tab w:val="left" w:pos="1186"/>
        </w:tabs>
        <w:spacing w:line="274" w:lineRule="exact"/>
        <w:ind w:firstLine="760"/>
        <w:jc w:val="both"/>
      </w:pPr>
      <w:r>
        <w:t>Инвалида</w:t>
      </w:r>
      <w:r>
        <w:t>м оказывается необходимая помощь при входе в здание (выходе из здания), сдаче верхней одежды в гардероб (получении и одевании верхней одежды).</w:t>
      </w:r>
    </w:p>
    <w:p w14:paraId="35FBB8A9" w14:textId="77777777" w:rsidR="004A1B91" w:rsidRDefault="002065BF">
      <w:pPr>
        <w:pStyle w:val="23"/>
        <w:numPr>
          <w:ilvl w:val="1"/>
          <w:numId w:val="7"/>
        </w:numPr>
        <w:shd w:val="clear" w:color="auto" w:fill="auto"/>
        <w:tabs>
          <w:tab w:val="left" w:pos="1177"/>
        </w:tabs>
        <w:spacing w:line="274" w:lineRule="exact"/>
        <w:ind w:firstLine="760"/>
        <w:jc w:val="both"/>
      </w:pPr>
      <w:r>
        <w:t>В первоочередном порядке уточняется, в какой помощи нуждается инвалид, цель посещения учреждения (организации), н</w:t>
      </w:r>
      <w:r>
        <w:t>еобходимость сопровождения.</w:t>
      </w:r>
    </w:p>
    <w:p w14:paraId="14E7FA86" w14:textId="77777777" w:rsidR="004A1B91" w:rsidRDefault="002065BF">
      <w:pPr>
        <w:pStyle w:val="23"/>
        <w:numPr>
          <w:ilvl w:val="1"/>
          <w:numId w:val="7"/>
        </w:numPr>
        <w:shd w:val="clear" w:color="auto" w:fill="auto"/>
        <w:tabs>
          <w:tab w:val="left" w:pos="1177"/>
        </w:tabs>
        <w:spacing w:after="237" w:line="312" w:lineRule="exact"/>
        <w:ind w:firstLine="760"/>
        <w:jc w:val="both"/>
      </w:pPr>
      <w:r>
        <w:t>Для обеспечения доступа инвалидов к услугам специалисту при приёме инвалида в учреждении (организации) необходимо:</w:t>
      </w:r>
    </w:p>
    <w:p w14:paraId="228292F7" w14:textId="77777777" w:rsidR="004A1B91" w:rsidRDefault="002065BF">
      <w:pPr>
        <w:pStyle w:val="23"/>
        <w:shd w:val="clear" w:color="auto" w:fill="auto"/>
        <w:tabs>
          <w:tab w:val="left" w:pos="1068"/>
        </w:tabs>
        <w:spacing w:after="163" w:line="266" w:lineRule="exact"/>
        <w:ind w:firstLine="760"/>
        <w:jc w:val="both"/>
      </w:pPr>
      <w:r>
        <w:t>а)</w:t>
      </w:r>
      <w:r>
        <w:tab/>
        <w:t>рассказать инвалиду об особенностях здания учреждения (организации):</w:t>
      </w:r>
    </w:p>
    <w:p w14:paraId="064CCE9F" w14:textId="77777777" w:rsidR="004A1B91" w:rsidRDefault="002065BF">
      <w:pPr>
        <w:pStyle w:val="23"/>
        <w:shd w:val="clear" w:color="auto" w:fill="auto"/>
        <w:spacing w:after="200" w:line="312" w:lineRule="exact"/>
        <w:ind w:firstLine="760"/>
        <w:jc w:val="both"/>
      </w:pPr>
      <w:r>
        <w:t xml:space="preserve">-количестве этажей, поручней, </w:t>
      </w:r>
      <w:r>
        <w:t>других приспособлений и устройств для инвалидов применительно к его функциональным ограничениям; расположении санитарных комнат, возможных препятствиях на пути и т.д.;</w:t>
      </w:r>
    </w:p>
    <w:p w14:paraId="4B9F68C7" w14:textId="77777777" w:rsidR="004A1B91" w:rsidRDefault="002065BF">
      <w:pPr>
        <w:pStyle w:val="23"/>
        <w:shd w:val="clear" w:color="auto" w:fill="auto"/>
        <w:spacing w:after="196" w:line="312" w:lineRule="exact"/>
        <w:ind w:firstLine="760"/>
        <w:jc w:val="both"/>
      </w:pPr>
      <w:r>
        <w:t>-необходимых для оказания услуги структурных подразделениях учреждения (организации) и м</w:t>
      </w:r>
      <w:r>
        <w:t>естах их расположения в здании, в каком кабинете и к кому обратиться по вопросам, которые могут возникнуть в ходе предоставления услуги;</w:t>
      </w:r>
    </w:p>
    <w:p w14:paraId="3D836AEB" w14:textId="77777777" w:rsidR="004A1B91" w:rsidRDefault="002065BF">
      <w:pPr>
        <w:pStyle w:val="23"/>
        <w:shd w:val="clear" w:color="auto" w:fill="auto"/>
        <w:tabs>
          <w:tab w:val="left" w:pos="1042"/>
        </w:tabs>
        <w:spacing w:after="200" w:line="317" w:lineRule="exact"/>
        <w:ind w:firstLine="760"/>
        <w:jc w:val="both"/>
      </w:pPr>
      <w:r>
        <w:t>б)</w:t>
      </w:r>
      <w:r>
        <w:tab/>
        <w:t xml:space="preserve">познакомить инвалида со всеми специалистами, задействованными в работе с ним, лично, представив по фамилии, имени и </w:t>
      </w:r>
      <w:r>
        <w:t>отчеству специалиста и инвалида друг другу. Информировать, к кому он должен обратиться во всех случаях возникающих затруднений.</w:t>
      </w:r>
    </w:p>
    <w:p w14:paraId="75A97DED" w14:textId="77777777" w:rsidR="004A1B91" w:rsidRDefault="002065BF">
      <w:pPr>
        <w:pStyle w:val="23"/>
        <w:shd w:val="clear" w:color="auto" w:fill="auto"/>
        <w:tabs>
          <w:tab w:val="left" w:pos="1042"/>
        </w:tabs>
        <w:spacing w:after="204" w:line="317" w:lineRule="exact"/>
        <w:ind w:firstLine="760"/>
        <w:jc w:val="both"/>
      </w:pPr>
      <w:r>
        <w:t>в)</w:t>
      </w:r>
      <w:r>
        <w:tab/>
        <w:t xml:space="preserve">при оказании услуги в учреждении чётко разъяснить график оказания услуги (выдать расписание приема граждан, записать на лист </w:t>
      </w:r>
      <w:r>
        <w:t>время и место оказания услуги и т.д.); указать место её проведения (показать нужный кабинет), акцентировав внимание на путь по учреждению от входа до кабинета, при необходимости сопроводить до места оказания услуги.</w:t>
      </w:r>
    </w:p>
    <w:p w14:paraId="0250F506" w14:textId="77777777" w:rsidR="004A1B91" w:rsidRDefault="002065BF">
      <w:pPr>
        <w:pStyle w:val="23"/>
        <w:shd w:val="clear" w:color="auto" w:fill="auto"/>
        <w:tabs>
          <w:tab w:val="left" w:pos="1042"/>
        </w:tabs>
        <w:spacing w:after="204" w:line="312" w:lineRule="exact"/>
        <w:ind w:firstLine="760"/>
        <w:jc w:val="both"/>
      </w:pPr>
      <w:r>
        <w:t>г)</w:t>
      </w:r>
      <w:r>
        <w:tab/>
        <w:t>обеспечить допуск в здание собаки-пов</w:t>
      </w:r>
      <w:r>
        <w:t>одыря, сопровождающей инвалида по зрению.</w:t>
      </w:r>
    </w:p>
    <w:p w14:paraId="76D48779" w14:textId="77777777" w:rsidR="004A1B91" w:rsidRDefault="002065BF">
      <w:pPr>
        <w:pStyle w:val="60"/>
        <w:numPr>
          <w:ilvl w:val="1"/>
          <w:numId w:val="7"/>
        </w:numPr>
        <w:shd w:val="clear" w:color="auto" w:fill="auto"/>
        <w:tabs>
          <w:tab w:val="left" w:pos="1182"/>
        </w:tabs>
        <w:spacing w:before="0" w:after="196"/>
        <w:ind w:firstLine="760"/>
      </w:pPr>
      <w:r>
        <w:t>Особенности общения с инвалидами, имеющими нарушение зрения или незрячими:</w:t>
      </w:r>
    </w:p>
    <w:p w14:paraId="525E11D0" w14:textId="77777777" w:rsidR="004A1B91" w:rsidRDefault="002065BF">
      <w:pPr>
        <w:pStyle w:val="23"/>
        <w:numPr>
          <w:ilvl w:val="0"/>
          <w:numId w:val="11"/>
        </w:numPr>
        <w:shd w:val="clear" w:color="auto" w:fill="auto"/>
        <w:tabs>
          <w:tab w:val="left" w:pos="427"/>
        </w:tabs>
        <w:spacing w:after="200" w:line="312" w:lineRule="exact"/>
        <w:ind w:left="460" w:right="140" w:hanging="460"/>
        <w:jc w:val="both"/>
      </w:pPr>
      <w:r>
        <w:t xml:space="preserve">Оказывая свою помощь незрячему человеку, направляйте его, не стискивая его руку, идите так, как вы обычно ходите. Не нужно хватать слепого </w:t>
      </w:r>
      <w:r>
        <w:t>человека и тащить его за собой. Если вы заметили, что незрячий человек сбился с маршрута, не управляйте его движением на расстоянии, подойдите и помогите выбраться на нужный путь.</w:t>
      </w:r>
    </w:p>
    <w:p w14:paraId="7DDE35D8" w14:textId="77777777" w:rsidR="004A1B91" w:rsidRDefault="002065BF">
      <w:pPr>
        <w:pStyle w:val="23"/>
        <w:numPr>
          <w:ilvl w:val="0"/>
          <w:numId w:val="11"/>
        </w:numPr>
        <w:shd w:val="clear" w:color="auto" w:fill="auto"/>
        <w:tabs>
          <w:tab w:val="left" w:pos="427"/>
        </w:tabs>
        <w:spacing w:line="312" w:lineRule="exact"/>
        <w:ind w:left="460" w:hanging="460"/>
        <w:jc w:val="both"/>
      </w:pPr>
      <w:r>
        <w:t xml:space="preserve">Опишите кратко, где вы находитесь. Предупреждайте о </w:t>
      </w:r>
      <w:r>
        <w:t>препятствиях: ступенях, лужах, ямах, низких притолоках, трубах и т.п. Используйте фразы, характеризующие цвет, расстояние, окружающую обстановку.</w:t>
      </w:r>
    </w:p>
    <w:p w14:paraId="50C4A524" w14:textId="77777777" w:rsidR="004A1B91" w:rsidRDefault="002065BF">
      <w:pPr>
        <w:pStyle w:val="23"/>
        <w:numPr>
          <w:ilvl w:val="0"/>
          <w:numId w:val="11"/>
        </w:numPr>
        <w:shd w:val="clear" w:color="auto" w:fill="auto"/>
        <w:tabs>
          <w:tab w:val="left" w:pos="419"/>
        </w:tabs>
        <w:spacing w:after="263" w:line="266" w:lineRule="exact"/>
        <w:ind w:left="460" w:hanging="460"/>
        <w:jc w:val="both"/>
      </w:pPr>
      <w:r>
        <w:t>Не командуйте, не трогайте и не играйте с собакой-поводырем.</w:t>
      </w:r>
    </w:p>
    <w:p w14:paraId="230031B8" w14:textId="77777777" w:rsidR="004A1B91" w:rsidRDefault="002065BF">
      <w:pPr>
        <w:pStyle w:val="23"/>
        <w:numPr>
          <w:ilvl w:val="0"/>
          <w:numId w:val="11"/>
        </w:numPr>
        <w:shd w:val="clear" w:color="auto" w:fill="auto"/>
        <w:tabs>
          <w:tab w:val="left" w:pos="419"/>
        </w:tabs>
        <w:spacing w:after="216" w:line="312" w:lineRule="exact"/>
        <w:ind w:left="460" w:hanging="460"/>
        <w:jc w:val="both"/>
      </w:pPr>
      <w:r>
        <w:t>Если вы собираетесь читать незрячему человеку, сн</w:t>
      </w:r>
      <w:r>
        <w:t>ачала предупредите его об этом. Говорите обычным голосом. Когда незрячий человек должен подписать документ, прочитайте его обязательно полностью. Инвалидность не освобождает слепого человека от ответственности, обусловленной законодательством.</w:t>
      </w:r>
    </w:p>
    <w:p w14:paraId="598018F0" w14:textId="77777777" w:rsidR="004A1B91" w:rsidRDefault="002065BF">
      <w:pPr>
        <w:pStyle w:val="23"/>
        <w:numPr>
          <w:ilvl w:val="0"/>
          <w:numId w:val="11"/>
        </w:numPr>
        <w:shd w:val="clear" w:color="auto" w:fill="auto"/>
        <w:tabs>
          <w:tab w:val="left" w:pos="419"/>
        </w:tabs>
        <w:spacing w:after="224" w:line="317" w:lineRule="exact"/>
        <w:ind w:left="460" w:hanging="460"/>
        <w:jc w:val="both"/>
      </w:pPr>
      <w:r>
        <w:t>Когда вы общ</w:t>
      </w:r>
      <w:r>
        <w:t>аетесь с группой незрячих людей, не забывайте каждый раз называть того, к кому вы обращаетесь.</w:t>
      </w:r>
    </w:p>
    <w:p w14:paraId="224998C3" w14:textId="77777777" w:rsidR="004A1B91" w:rsidRDefault="002065BF">
      <w:pPr>
        <w:pStyle w:val="23"/>
        <w:numPr>
          <w:ilvl w:val="0"/>
          <w:numId w:val="11"/>
        </w:numPr>
        <w:shd w:val="clear" w:color="auto" w:fill="auto"/>
        <w:tabs>
          <w:tab w:val="left" w:pos="419"/>
        </w:tabs>
        <w:spacing w:after="220" w:line="312" w:lineRule="exact"/>
        <w:ind w:left="460" w:hanging="460"/>
        <w:jc w:val="both"/>
      </w:pPr>
      <w:r>
        <w:lastRenderedPageBreak/>
        <w:t>Не заставляйте вашего собеседника обращаться в пустоту: если вы перемещаетесь, предупредите его об этом.</w:t>
      </w:r>
    </w:p>
    <w:p w14:paraId="7C76480E" w14:textId="77777777" w:rsidR="004A1B91" w:rsidRDefault="002065BF">
      <w:pPr>
        <w:pStyle w:val="23"/>
        <w:numPr>
          <w:ilvl w:val="0"/>
          <w:numId w:val="11"/>
        </w:numPr>
        <w:shd w:val="clear" w:color="auto" w:fill="auto"/>
        <w:tabs>
          <w:tab w:val="left" w:pos="419"/>
        </w:tabs>
        <w:spacing w:after="220" w:line="312" w:lineRule="exact"/>
        <w:ind w:left="460" w:hanging="460"/>
        <w:jc w:val="both"/>
      </w:pPr>
      <w:r>
        <w:t>Избегайте расплывчатых определений и инструкций, которые</w:t>
      </w:r>
      <w:r>
        <w:t xml:space="preserve"> обычно сопровождаются жестами, старайтесь быть точными в определениях.</w:t>
      </w:r>
    </w:p>
    <w:p w14:paraId="60B72B68" w14:textId="77777777" w:rsidR="004A1B91" w:rsidRDefault="002065BF">
      <w:pPr>
        <w:pStyle w:val="23"/>
        <w:numPr>
          <w:ilvl w:val="0"/>
          <w:numId w:val="11"/>
        </w:numPr>
        <w:shd w:val="clear" w:color="auto" w:fill="auto"/>
        <w:tabs>
          <w:tab w:val="left" w:pos="419"/>
        </w:tabs>
        <w:spacing w:after="257" w:line="312" w:lineRule="exact"/>
        <w:ind w:left="460" w:hanging="460"/>
        <w:jc w:val="both"/>
      </w:pPr>
      <w:r>
        <w:t xml:space="preserve">Оказывая помощь незрячему, двигайтесь не торопясь, и при спуске или подъеме по ступенькам ведите незрячего перпендикулярно к ним. Не делайте рывков, резких движений, </w:t>
      </w:r>
      <w:r>
        <w:t>предупреждайте о препятствиях.</w:t>
      </w:r>
    </w:p>
    <w:p w14:paraId="6E092B64" w14:textId="77777777" w:rsidR="004A1B91" w:rsidRDefault="002065BF">
      <w:pPr>
        <w:pStyle w:val="60"/>
        <w:numPr>
          <w:ilvl w:val="1"/>
          <w:numId w:val="7"/>
        </w:numPr>
        <w:shd w:val="clear" w:color="auto" w:fill="auto"/>
        <w:tabs>
          <w:tab w:val="left" w:pos="1197"/>
        </w:tabs>
        <w:spacing w:before="0" w:after="259" w:line="266" w:lineRule="exact"/>
        <w:ind w:left="740"/>
        <w:jc w:val="left"/>
      </w:pPr>
      <w:r>
        <w:t>Особенностями общения с инвалидами, имеющими нарушение слуха:</w:t>
      </w:r>
    </w:p>
    <w:p w14:paraId="70D289C5" w14:textId="77777777" w:rsidR="004A1B91" w:rsidRDefault="002065BF">
      <w:pPr>
        <w:pStyle w:val="23"/>
        <w:numPr>
          <w:ilvl w:val="0"/>
          <w:numId w:val="11"/>
        </w:numPr>
        <w:shd w:val="clear" w:color="auto" w:fill="auto"/>
        <w:tabs>
          <w:tab w:val="left" w:pos="419"/>
        </w:tabs>
        <w:spacing w:after="220" w:line="317" w:lineRule="exact"/>
        <w:ind w:left="460" w:hanging="460"/>
        <w:jc w:val="both"/>
      </w:pPr>
      <w: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w:t>
      </w:r>
      <w:r>
        <w:t xml:space="preserve"> Ваш собеседник должен иметь возможность следить за выражением вашего лица.</w:t>
      </w:r>
    </w:p>
    <w:p w14:paraId="57FC40E1" w14:textId="77777777" w:rsidR="004A1B91" w:rsidRDefault="002065BF">
      <w:pPr>
        <w:pStyle w:val="23"/>
        <w:numPr>
          <w:ilvl w:val="0"/>
          <w:numId w:val="11"/>
        </w:numPr>
        <w:shd w:val="clear" w:color="auto" w:fill="auto"/>
        <w:tabs>
          <w:tab w:val="left" w:pos="419"/>
        </w:tabs>
        <w:spacing w:after="224" w:line="317" w:lineRule="exact"/>
        <w:ind w:left="460" w:hanging="460"/>
        <w:jc w:val="both"/>
      </w:pPr>
      <w: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w:t>
      </w:r>
      <w:r>
        <w:t>х.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w:t>
      </w:r>
      <w:r>
        <w:t xml:space="preserve"> высокие частоты.</w:t>
      </w:r>
    </w:p>
    <w:p w14:paraId="0351CA63" w14:textId="77777777" w:rsidR="004A1B91" w:rsidRDefault="002065BF">
      <w:pPr>
        <w:pStyle w:val="23"/>
        <w:numPr>
          <w:ilvl w:val="0"/>
          <w:numId w:val="11"/>
        </w:numPr>
        <w:shd w:val="clear" w:color="auto" w:fill="auto"/>
        <w:tabs>
          <w:tab w:val="left" w:pos="419"/>
        </w:tabs>
        <w:spacing w:after="212" w:line="312" w:lineRule="exact"/>
        <w:ind w:left="460" w:hanging="460"/>
        <w:jc w:val="both"/>
      </w:pPr>
      <w: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14:paraId="73CDF8DA" w14:textId="77777777" w:rsidR="004A1B91" w:rsidRDefault="002065BF">
      <w:pPr>
        <w:pStyle w:val="23"/>
        <w:numPr>
          <w:ilvl w:val="0"/>
          <w:numId w:val="11"/>
        </w:numPr>
        <w:shd w:val="clear" w:color="auto" w:fill="auto"/>
        <w:tabs>
          <w:tab w:val="left" w:pos="419"/>
        </w:tabs>
        <w:spacing w:after="224" w:line="322" w:lineRule="exact"/>
        <w:ind w:left="460" w:hanging="460"/>
        <w:jc w:val="both"/>
      </w:pPr>
      <w:r>
        <w:t xml:space="preserve">Говорите ясно и ровно. Не нужно излишне подчеркивать что-то. Кричать, особенно в ухо, не </w:t>
      </w:r>
      <w:r>
        <w:t>надо.</w:t>
      </w:r>
    </w:p>
    <w:p w14:paraId="3FD0A893" w14:textId="77777777" w:rsidR="004A1B91" w:rsidRDefault="002065BF">
      <w:pPr>
        <w:pStyle w:val="23"/>
        <w:numPr>
          <w:ilvl w:val="0"/>
          <w:numId w:val="11"/>
        </w:numPr>
        <w:shd w:val="clear" w:color="auto" w:fill="auto"/>
        <w:tabs>
          <w:tab w:val="left" w:pos="419"/>
        </w:tabs>
        <w:spacing w:after="220" w:line="317" w:lineRule="exact"/>
        <w:ind w:left="460" w:hanging="460"/>
        <w:jc w:val="both"/>
      </w:pPr>
      <w:r>
        <w:t>Если вас просят повторить что-то, попробуйте перефразировать свое предложение. Используйте жесты. Убедитесь, что вас поняли. Не стесняйтесь спросить, понял ли вас собеседник.</w:t>
      </w:r>
    </w:p>
    <w:p w14:paraId="42DFF707" w14:textId="77777777" w:rsidR="004A1B91" w:rsidRDefault="002065BF">
      <w:pPr>
        <w:pStyle w:val="23"/>
        <w:numPr>
          <w:ilvl w:val="0"/>
          <w:numId w:val="11"/>
        </w:numPr>
        <w:shd w:val="clear" w:color="auto" w:fill="auto"/>
        <w:tabs>
          <w:tab w:val="left" w:pos="419"/>
        </w:tabs>
        <w:spacing w:line="317" w:lineRule="exact"/>
        <w:ind w:left="460" w:hanging="460"/>
        <w:jc w:val="both"/>
      </w:pPr>
      <w:r>
        <w:t xml:space="preserve">Если вы сообщаете информацию, которая включает в себя номер, </w:t>
      </w:r>
      <w:r>
        <w:t>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14:paraId="2514A967" w14:textId="77777777" w:rsidR="004A1B91" w:rsidRDefault="002065BF">
      <w:pPr>
        <w:pStyle w:val="23"/>
        <w:numPr>
          <w:ilvl w:val="0"/>
          <w:numId w:val="11"/>
        </w:numPr>
        <w:shd w:val="clear" w:color="auto" w:fill="auto"/>
        <w:tabs>
          <w:tab w:val="left" w:pos="420"/>
        </w:tabs>
        <w:spacing w:after="216" w:line="312" w:lineRule="exact"/>
        <w:ind w:left="560"/>
        <w:jc w:val="both"/>
      </w:pPr>
      <w:r>
        <w:t>Если существуют трудности при устном общении, спросите, не будет ли проще переписываться.</w:t>
      </w:r>
    </w:p>
    <w:p w14:paraId="24B39070" w14:textId="77777777" w:rsidR="004A1B91" w:rsidRDefault="002065BF">
      <w:pPr>
        <w:pStyle w:val="23"/>
        <w:numPr>
          <w:ilvl w:val="0"/>
          <w:numId w:val="11"/>
        </w:numPr>
        <w:shd w:val="clear" w:color="auto" w:fill="auto"/>
        <w:tabs>
          <w:tab w:val="left" w:pos="420"/>
        </w:tabs>
        <w:spacing w:after="224" w:line="317" w:lineRule="exact"/>
        <w:ind w:left="560"/>
        <w:jc w:val="both"/>
      </w:pPr>
      <w:r>
        <w:t>Не</w:t>
      </w:r>
      <w:r>
        <w:t xml:space="preserve">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14:paraId="17B8DF1F" w14:textId="77777777" w:rsidR="004A1B91" w:rsidRDefault="002065BF">
      <w:pPr>
        <w:pStyle w:val="23"/>
        <w:numPr>
          <w:ilvl w:val="0"/>
          <w:numId w:val="11"/>
        </w:numPr>
        <w:shd w:val="clear" w:color="auto" w:fill="auto"/>
        <w:tabs>
          <w:tab w:val="left" w:pos="420"/>
        </w:tabs>
        <w:spacing w:after="220" w:line="312" w:lineRule="exact"/>
        <w:ind w:left="560"/>
        <w:jc w:val="both"/>
      </w:pPr>
      <w:r>
        <w:t>Очень часто глухие люди используют язык жестов. Если вы общаетесь через переводч</w:t>
      </w:r>
      <w:r>
        <w:t>ика, не забудьте, что обращаться надо непосредственно к собеседнику, а не к переводчику (возможность получения услуг сурдопереводчика посредством видео, интернет, телефонной связи предусмотрена диспетчерской службой для инвалидов по слуху Республики Башкор</w:t>
      </w:r>
      <w:r>
        <w:t>тостан, телефон диспетчера 8(347) 246-26-86.</w:t>
      </w:r>
    </w:p>
    <w:p w14:paraId="2A547836" w14:textId="77777777" w:rsidR="004A1B91" w:rsidRDefault="002065BF">
      <w:pPr>
        <w:pStyle w:val="23"/>
        <w:numPr>
          <w:ilvl w:val="0"/>
          <w:numId w:val="11"/>
        </w:numPr>
        <w:shd w:val="clear" w:color="auto" w:fill="auto"/>
        <w:tabs>
          <w:tab w:val="left" w:pos="420"/>
        </w:tabs>
        <w:spacing w:after="220" w:line="312" w:lineRule="exact"/>
        <w:ind w:left="560"/>
        <w:jc w:val="both"/>
      </w:pPr>
      <w: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w:t>
      </w:r>
      <w:r>
        <w:t>ько три из десяти слов хорошо прочитываются.</w:t>
      </w:r>
    </w:p>
    <w:p w14:paraId="05948231" w14:textId="77777777" w:rsidR="004A1B91" w:rsidRDefault="002065BF">
      <w:pPr>
        <w:pStyle w:val="23"/>
        <w:numPr>
          <w:ilvl w:val="0"/>
          <w:numId w:val="11"/>
        </w:numPr>
        <w:shd w:val="clear" w:color="auto" w:fill="auto"/>
        <w:tabs>
          <w:tab w:val="left" w:pos="420"/>
        </w:tabs>
        <w:spacing w:after="538" w:line="312" w:lineRule="exact"/>
        <w:ind w:left="560"/>
        <w:jc w:val="both"/>
      </w:pPr>
      <w:r>
        <w:lastRenderedPageBreak/>
        <w:t>Нужно смотреть в лицо собеседнику и говорить ясно и медленно, использовать простые фразы и избегать несущественных слов; использовать выражение лица, жесты, телодвижения, если хотите подчеркнуть или прояснить см</w:t>
      </w:r>
      <w:r>
        <w:t>ысл сказанного.</w:t>
      </w:r>
    </w:p>
    <w:p w14:paraId="2D534BB9" w14:textId="77777777" w:rsidR="004A1B91" w:rsidRDefault="002065BF">
      <w:pPr>
        <w:pStyle w:val="a6"/>
        <w:framePr w:w="9610" w:wrap="notBeside" w:vAnchor="text" w:hAnchor="text" w:xAlign="center" w:y="1"/>
        <w:shd w:val="clear" w:color="auto" w:fill="auto"/>
      </w:pPr>
      <w:r>
        <w:t>3.7. Виды барьеров при оказании услуг инвалидам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94"/>
        <w:gridCol w:w="6115"/>
      </w:tblGrid>
      <w:tr w:rsidR="004A1B91" w14:paraId="5014FF80" w14:textId="77777777">
        <w:tblPrEx>
          <w:tblCellMar>
            <w:top w:w="0" w:type="dxa"/>
            <w:bottom w:w="0" w:type="dxa"/>
          </w:tblCellMar>
        </w:tblPrEx>
        <w:trPr>
          <w:trHeight w:hRule="exact" w:val="970"/>
          <w:jc w:val="center"/>
        </w:trPr>
        <w:tc>
          <w:tcPr>
            <w:tcW w:w="3494" w:type="dxa"/>
            <w:tcBorders>
              <w:top w:val="single" w:sz="4" w:space="0" w:color="auto"/>
              <w:left w:val="single" w:sz="4" w:space="0" w:color="auto"/>
            </w:tcBorders>
            <w:shd w:val="clear" w:color="auto" w:fill="FFFFFF"/>
            <w:vAlign w:val="bottom"/>
          </w:tcPr>
          <w:p w14:paraId="6F8CBB57" w14:textId="77777777" w:rsidR="004A1B91" w:rsidRDefault="002065BF">
            <w:pPr>
              <w:pStyle w:val="23"/>
              <w:framePr w:w="9610" w:wrap="notBeside" w:vAnchor="text" w:hAnchor="text" w:xAlign="center" w:y="1"/>
              <w:shd w:val="clear" w:color="auto" w:fill="auto"/>
              <w:spacing w:line="312" w:lineRule="exact"/>
              <w:ind w:firstLine="0"/>
              <w:jc w:val="center"/>
            </w:pPr>
            <w:r>
              <w:rPr>
                <w:rStyle w:val="2b"/>
              </w:rPr>
              <w:t>Основные категории маломобильных граждан</w:t>
            </w:r>
          </w:p>
        </w:tc>
        <w:tc>
          <w:tcPr>
            <w:tcW w:w="6115" w:type="dxa"/>
            <w:tcBorders>
              <w:top w:val="single" w:sz="4" w:space="0" w:color="auto"/>
              <w:left w:val="single" w:sz="4" w:space="0" w:color="auto"/>
              <w:right w:val="single" w:sz="4" w:space="0" w:color="auto"/>
            </w:tcBorders>
            <w:shd w:val="clear" w:color="auto" w:fill="FFFFFF"/>
            <w:vAlign w:val="bottom"/>
          </w:tcPr>
          <w:p w14:paraId="04FBEF39" w14:textId="77777777" w:rsidR="004A1B91" w:rsidRDefault="002065BF">
            <w:pPr>
              <w:pStyle w:val="23"/>
              <w:framePr w:w="9610" w:wrap="notBeside" w:vAnchor="text" w:hAnchor="text" w:xAlign="center" w:y="1"/>
              <w:shd w:val="clear" w:color="auto" w:fill="auto"/>
              <w:spacing w:line="302" w:lineRule="exact"/>
              <w:ind w:firstLine="0"/>
              <w:jc w:val="center"/>
            </w:pPr>
            <w:r>
              <w:rPr>
                <w:rStyle w:val="2b"/>
              </w:rPr>
              <w:t>Значимые барьеры окружающей среды (для учета и устранения на объекте)</w:t>
            </w:r>
          </w:p>
        </w:tc>
      </w:tr>
      <w:tr w:rsidR="004A1B91" w14:paraId="2F6659AB" w14:textId="77777777">
        <w:tblPrEx>
          <w:tblCellMar>
            <w:top w:w="0" w:type="dxa"/>
            <w:bottom w:w="0" w:type="dxa"/>
          </w:tblCellMar>
        </w:tblPrEx>
        <w:trPr>
          <w:trHeight w:hRule="exact" w:val="2597"/>
          <w:jc w:val="center"/>
        </w:trPr>
        <w:tc>
          <w:tcPr>
            <w:tcW w:w="3494" w:type="dxa"/>
            <w:tcBorders>
              <w:top w:val="single" w:sz="4" w:space="0" w:color="auto"/>
              <w:left w:val="single" w:sz="4" w:space="0" w:color="auto"/>
            </w:tcBorders>
            <w:shd w:val="clear" w:color="auto" w:fill="FFFFFF"/>
            <w:vAlign w:val="center"/>
          </w:tcPr>
          <w:p w14:paraId="509AA844" w14:textId="77777777" w:rsidR="004A1B91" w:rsidRDefault="002065BF">
            <w:pPr>
              <w:pStyle w:val="23"/>
              <w:framePr w:w="9610" w:wrap="notBeside" w:vAnchor="text" w:hAnchor="text" w:xAlign="center" w:y="1"/>
              <w:shd w:val="clear" w:color="auto" w:fill="auto"/>
              <w:spacing w:line="317" w:lineRule="exact"/>
              <w:ind w:firstLine="0"/>
            </w:pPr>
            <w:r>
              <w:rPr>
                <w:rStyle w:val="2c"/>
              </w:rPr>
              <w:t>Инвалиды, передвигающиеся на кресло-колясках</w:t>
            </w:r>
          </w:p>
        </w:tc>
        <w:tc>
          <w:tcPr>
            <w:tcW w:w="6115" w:type="dxa"/>
            <w:tcBorders>
              <w:top w:val="single" w:sz="4" w:space="0" w:color="auto"/>
              <w:left w:val="single" w:sz="4" w:space="0" w:color="auto"/>
              <w:right w:val="single" w:sz="4" w:space="0" w:color="auto"/>
            </w:tcBorders>
            <w:shd w:val="clear" w:color="auto" w:fill="FFFFFF"/>
          </w:tcPr>
          <w:p w14:paraId="58361F94" w14:textId="77777777" w:rsidR="004A1B91" w:rsidRDefault="002065BF">
            <w:pPr>
              <w:pStyle w:val="23"/>
              <w:framePr w:w="9610" w:wrap="notBeside" w:vAnchor="text" w:hAnchor="text" w:xAlign="center" w:y="1"/>
              <w:shd w:val="clear" w:color="auto" w:fill="auto"/>
              <w:spacing w:line="317" w:lineRule="exact"/>
              <w:ind w:firstLine="0"/>
            </w:pPr>
            <w:r>
              <w:rPr>
                <w:rStyle w:val="2b"/>
              </w:rPr>
              <w:t xml:space="preserve">Высокие пороги, ступени. </w:t>
            </w:r>
            <w:r>
              <w:rPr>
                <w:rStyle w:val="2b"/>
              </w:rPr>
              <w:t xml:space="preserve">Отсутствие поручней, нарушение их высоты. Неровное, скользкое и мягкое (с высоким ворсом, </w:t>
            </w:r>
            <w:proofErr w:type="spellStart"/>
            <w:r>
              <w:rPr>
                <w:rStyle w:val="2b"/>
              </w:rPr>
              <w:t>крупнонасыпное</w:t>
            </w:r>
            <w:proofErr w:type="spellEnd"/>
            <w:r>
              <w:rPr>
                <w:rStyle w:val="2b"/>
              </w:rPr>
              <w:t xml:space="preserve"> и прочее) покрытие. Неправильно установленные пандусы, отсутствие скатов. Узкие дверные проемы и коридоры. Неадаптированные санитарные комнаты. Отсутст</w:t>
            </w:r>
            <w:r>
              <w:rPr>
                <w:rStyle w:val="2b"/>
              </w:rPr>
              <w:t>вие места для разворота в помещениях. Высокое расположение информации на стойках и стендах.</w:t>
            </w:r>
          </w:p>
        </w:tc>
      </w:tr>
      <w:tr w:rsidR="004A1B91" w14:paraId="0621C163" w14:textId="77777777">
        <w:tblPrEx>
          <w:tblCellMar>
            <w:top w:w="0" w:type="dxa"/>
            <w:bottom w:w="0" w:type="dxa"/>
          </w:tblCellMar>
        </w:tblPrEx>
        <w:trPr>
          <w:trHeight w:hRule="exact" w:val="1406"/>
          <w:jc w:val="center"/>
        </w:trPr>
        <w:tc>
          <w:tcPr>
            <w:tcW w:w="3494" w:type="dxa"/>
            <w:tcBorders>
              <w:top w:val="single" w:sz="4" w:space="0" w:color="auto"/>
              <w:left w:val="single" w:sz="4" w:space="0" w:color="auto"/>
            </w:tcBorders>
            <w:shd w:val="clear" w:color="auto" w:fill="FFFFFF"/>
          </w:tcPr>
          <w:p w14:paraId="048AB3FD" w14:textId="77777777" w:rsidR="004A1B91" w:rsidRDefault="002065BF">
            <w:pPr>
              <w:pStyle w:val="23"/>
              <w:framePr w:w="9610" w:wrap="notBeside" w:vAnchor="text" w:hAnchor="text" w:xAlign="center" w:y="1"/>
              <w:shd w:val="clear" w:color="auto" w:fill="auto"/>
              <w:spacing w:line="312" w:lineRule="exact"/>
              <w:ind w:firstLine="0"/>
            </w:pPr>
            <w:r>
              <w:rPr>
                <w:rStyle w:val="2c"/>
              </w:rPr>
              <w:t>Инвалиды с поражением нижних конечностей (использующие трости, костыли, опоры)</w:t>
            </w:r>
          </w:p>
        </w:tc>
        <w:tc>
          <w:tcPr>
            <w:tcW w:w="6115" w:type="dxa"/>
            <w:tcBorders>
              <w:top w:val="single" w:sz="4" w:space="0" w:color="auto"/>
              <w:left w:val="single" w:sz="4" w:space="0" w:color="auto"/>
              <w:right w:val="single" w:sz="4" w:space="0" w:color="auto"/>
            </w:tcBorders>
            <w:shd w:val="clear" w:color="auto" w:fill="FFFFFF"/>
          </w:tcPr>
          <w:p w14:paraId="5827B398" w14:textId="77777777" w:rsidR="004A1B91" w:rsidRDefault="002065BF">
            <w:pPr>
              <w:pStyle w:val="23"/>
              <w:framePr w:w="9610" w:wrap="notBeside" w:vAnchor="text" w:hAnchor="text" w:xAlign="center" w:y="1"/>
              <w:shd w:val="clear" w:color="auto" w:fill="auto"/>
              <w:spacing w:line="312" w:lineRule="exact"/>
              <w:ind w:firstLine="0"/>
            </w:pPr>
            <w:r>
              <w:rPr>
                <w:rStyle w:val="2b"/>
              </w:rPr>
              <w:t>Высокие пороги, ступени. Неровное и скользкое покрытие. Неправильно установленные па</w:t>
            </w:r>
            <w:r>
              <w:rPr>
                <w:rStyle w:val="2b"/>
              </w:rPr>
              <w:t>ндусы. Отсутствие поручней. Отсутствие мест отдыха на пути движения.</w:t>
            </w:r>
          </w:p>
        </w:tc>
      </w:tr>
      <w:tr w:rsidR="004A1B91" w14:paraId="5340206D" w14:textId="77777777">
        <w:tblPrEx>
          <w:tblCellMar>
            <w:top w:w="0" w:type="dxa"/>
            <w:bottom w:w="0" w:type="dxa"/>
          </w:tblCellMar>
        </w:tblPrEx>
        <w:trPr>
          <w:trHeight w:hRule="exact" w:val="1339"/>
          <w:jc w:val="center"/>
        </w:trPr>
        <w:tc>
          <w:tcPr>
            <w:tcW w:w="3494" w:type="dxa"/>
            <w:tcBorders>
              <w:top w:val="single" w:sz="4" w:space="0" w:color="auto"/>
              <w:left w:val="single" w:sz="4" w:space="0" w:color="auto"/>
              <w:bottom w:val="single" w:sz="4" w:space="0" w:color="auto"/>
            </w:tcBorders>
            <w:shd w:val="clear" w:color="auto" w:fill="FFFFFF"/>
            <w:vAlign w:val="center"/>
          </w:tcPr>
          <w:p w14:paraId="5804AD68" w14:textId="77777777" w:rsidR="004A1B91" w:rsidRDefault="002065BF">
            <w:pPr>
              <w:pStyle w:val="23"/>
              <w:framePr w:w="9610" w:wrap="notBeside" w:vAnchor="text" w:hAnchor="text" w:xAlign="center" w:y="1"/>
              <w:shd w:val="clear" w:color="auto" w:fill="auto"/>
              <w:spacing w:line="312" w:lineRule="exact"/>
              <w:ind w:firstLine="0"/>
            </w:pPr>
            <w:r>
              <w:rPr>
                <w:rStyle w:val="2c"/>
              </w:rPr>
              <w:t>Инвалиды с поражением верхних конечностей</w:t>
            </w:r>
          </w:p>
        </w:tc>
        <w:tc>
          <w:tcPr>
            <w:tcW w:w="6115" w:type="dxa"/>
            <w:tcBorders>
              <w:top w:val="single" w:sz="4" w:space="0" w:color="auto"/>
              <w:left w:val="single" w:sz="4" w:space="0" w:color="auto"/>
              <w:bottom w:val="single" w:sz="4" w:space="0" w:color="auto"/>
              <w:right w:val="single" w:sz="4" w:space="0" w:color="auto"/>
            </w:tcBorders>
            <w:shd w:val="clear" w:color="auto" w:fill="FFFFFF"/>
            <w:vAlign w:val="center"/>
          </w:tcPr>
          <w:p w14:paraId="467D62B2" w14:textId="77777777" w:rsidR="004A1B91" w:rsidRDefault="002065BF">
            <w:pPr>
              <w:pStyle w:val="23"/>
              <w:framePr w:w="9610" w:wrap="notBeside" w:vAnchor="text" w:hAnchor="text" w:xAlign="center" w:y="1"/>
              <w:shd w:val="clear" w:color="auto" w:fill="auto"/>
              <w:spacing w:line="312" w:lineRule="exact"/>
              <w:ind w:firstLine="0"/>
              <w:jc w:val="both"/>
            </w:pPr>
            <w:r>
              <w:rPr>
                <w:rStyle w:val="2b"/>
              </w:rPr>
              <w:t xml:space="preserve">Трудности в открывании дверей. Трудности в пользовании выключателями, кранами и др. Невозможность, сложность в написании текстов. Иные </w:t>
            </w:r>
            <w:r>
              <w:rPr>
                <w:rStyle w:val="2b"/>
              </w:rPr>
              <w:t>ограничения действия руками.</w:t>
            </w:r>
          </w:p>
        </w:tc>
      </w:tr>
    </w:tbl>
    <w:p w14:paraId="5E28E6AA" w14:textId="77777777" w:rsidR="004A1B91" w:rsidRDefault="004A1B91">
      <w:pPr>
        <w:framePr w:w="9610" w:wrap="notBeside" w:vAnchor="text" w:hAnchor="text" w:xAlign="center" w:y="1"/>
        <w:rPr>
          <w:sz w:val="2"/>
          <w:szCs w:val="2"/>
        </w:rPr>
      </w:pPr>
    </w:p>
    <w:p w14:paraId="6225E544" w14:textId="77777777" w:rsidR="004A1B91" w:rsidRDefault="004A1B9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494"/>
        <w:gridCol w:w="6106"/>
      </w:tblGrid>
      <w:tr w:rsidR="004A1B91" w14:paraId="17E08587" w14:textId="77777777">
        <w:tblPrEx>
          <w:tblCellMar>
            <w:top w:w="0" w:type="dxa"/>
            <w:bottom w:w="0" w:type="dxa"/>
          </w:tblCellMar>
        </w:tblPrEx>
        <w:trPr>
          <w:trHeight w:hRule="exact" w:val="3278"/>
          <w:jc w:val="center"/>
        </w:trPr>
        <w:tc>
          <w:tcPr>
            <w:tcW w:w="3494" w:type="dxa"/>
            <w:tcBorders>
              <w:top w:val="single" w:sz="4" w:space="0" w:color="auto"/>
              <w:left w:val="single" w:sz="4" w:space="0" w:color="auto"/>
            </w:tcBorders>
            <w:shd w:val="clear" w:color="auto" w:fill="FFFFFF"/>
            <w:vAlign w:val="center"/>
          </w:tcPr>
          <w:p w14:paraId="62D955EA" w14:textId="77777777" w:rsidR="004A1B91" w:rsidRDefault="002065BF">
            <w:pPr>
              <w:pStyle w:val="23"/>
              <w:framePr w:w="9600" w:wrap="notBeside" w:vAnchor="text" w:hAnchor="text" w:xAlign="center" w:y="1"/>
              <w:shd w:val="clear" w:color="auto" w:fill="auto"/>
              <w:spacing w:line="307" w:lineRule="exact"/>
              <w:ind w:firstLine="0"/>
            </w:pPr>
            <w:r>
              <w:rPr>
                <w:rStyle w:val="2c"/>
              </w:rPr>
              <w:t>Слепые и слабовидящие инвалиды</w:t>
            </w:r>
          </w:p>
        </w:tc>
        <w:tc>
          <w:tcPr>
            <w:tcW w:w="6106" w:type="dxa"/>
            <w:tcBorders>
              <w:top w:val="single" w:sz="4" w:space="0" w:color="auto"/>
              <w:left w:val="single" w:sz="4" w:space="0" w:color="auto"/>
              <w:right w:val="single" w:sz="4" w:space="0" w:color="auto"/>
            </w:tcBorders>
            <w:shd w:val="clear" w:color="auto" w:fill="FFFFFF"/>
          </w:tcPr>
          <w:p w14:paraId="46C1E7A5" w14:textId="77777777" w:rsidR="004A1B91" w:rsidRDefault="002065BF">
            <w:pPr>
              <w:pStyle w:val="23"/>
              <w:framePr w:w="9600" w:wrap="notBeside" w:vAnchor="text" w:hAnchor="text" w:xAlign="center" w:y="1"/>
              <w:shd w:val="clear" w:color="auto" w:fill="auto"/>
              <w:spacing w:line="312" w:lineRule="exact"/>
              <w:ind w:firstLine="0"/>
            </w:pPr>
            <w:r>
              <w:rPr>
                <w:rStyle w:val="2b"/>
              </w:rPr>
              <w:t xml:space="preserve">Преграды на пути движения (колонны, тумбы, стойки и прочее). Ступени, особенно разной геометрии, без цветового, тактильного обозначения. Отсутствие контрастной и тактильной информации и </w:t>
            </w:r>
            <w:r>
              <w:rPr>
                <w:rStyle w:val="2b"/>
              </w:rPr>
              <w:t>указателей. Отсутствие информационных табличек, выполненных шрифтом Брайля. Отсутствие поручней, иных направляющих. Неорганизованность доступа на объект и места ожидания собаки-проводника. Отсутствие дублирующей звуковой информации при экстренных случаях.</w:t>
            </w:r>
          </w:p>
        </w:tc>
      </w:tr>
      <w:tr w:rsidR="004A1B91" w14:paraId="384827C2" w14:textId="77777777">
        <w:tblPrEx>
          <w:tblCellMar>
            <w:top w:w="0" w:type="dxa"/>
            <w:bottom w:w="0" w:type="dxa"/>
          </w:tblCellMar>
        </w:tblPrEx>
        <w:trPr>
          <w:trHeight w:hRule="exact" w:val="2141"/>
          <w:jc w:val="center"/>
        </w:trPr>
        <w:tc>
          <w:tcPr>
            <w:tcW w:w="3494" w:type="dxa"/>
            <w:tcBorders>
              <w:top w:val="single" w:sz="4" w:space="0" w:color="auto"/>
              <w:left w:val="single" w:sz="4" w:space="0" w:color="auto"/>
            </w:tcBorders>
            <w:shd w:val="clear" w:color="auto" w:fill="FFFFFF"/>
            <w:vAlign w:val="center"/>
          </w:tcPr>
          <w:p w14:paraId="1B6F44B1" w14:textId="77777777" w:rsidR="004A1B91" w:rsidRDefault="002065BF">
            <w:pPr>
              <w:pStyle w:val="23"/>
              <w:framePr w:w="9600" w:wrap="notBeside" w:vAnchor="text" w:hAnchor="text" w:xAlign="center" w:y="1"/>
              <w:shd w:val="clear" w:color="auto" w:fill="auto"/>
              <w:spacing w:line="266" w:lineRule="exact"/>
              <w:ind w:firstLine="0"/>
            </w:pPr>
            <w:r>
              <w:rPr>
                <w:rStyle w:val="2c"/>
              </w:rPr>
              <w:t>Глухие и слабослышащие</w:t>
            </w:r>
          </w:p>
        </w:tc>
        <w:tc>
          <w:tcPr>
            <w:tcW w:w="6106" w:type="dxa"/>
            <w:tcBorders>
              <w:top w:val="single" w:sz="4" w:space="0" w:color="auto"/>
              <w:left w:val="single" w:sz="4" w:space="0" w:color="auto"/>
              <w:right w:val="single" w:sz="4" w:space="0" w:color="auto"/>
            </w:tcBorders>
            <w:shd w:val="clear" w:color="auto" w:fill="FFFFFF"/>
          </w:tcPr>
          <w:p w14:paraId="16AAFA11" w14:textId="77777777" w:rsidR="004A1B91" w:rsidRDefault="002065BF">
            <w:pPr>
              <w:pStyle w:val="23"/>
              <w:framePr w:w="9600" w:wrap="notBeside" w:vAnchor="text" w:hAnchor="text" w:xAlign="center" w:y="1"/>
              <w:shd w:val="clear" w:color="auto" w:fill="auto"/>
              <w:spacing w:line="312" w:lineRule="exact"/>
              <w:ind w:firstLine="0"/>
            </w:pPr>
            <w:r>
              <w:rPr>
                <w:rStyle w:val="2b"/>
              </w:rPr>
              <w:t xml:space="preserve">Отсутствие и недостаточность зрительной информации. Отсутствие </w:t>
            </w:r>
            <w:proofErr w:type="spellStart"/>
            <w:r>
              <w:rPr>
                <w:rStyle w:val="2b"/>
              </w:rPr>
              <w:t>сурдо</w:t>
            </w:r>
            <w:proofErr w:type="spellEnd"/>
            <w:r>
              <w:rPr>
                <w:rStyle w:val="2b"/>
              </w:rPr>
              <w:t xml:space="preserve">- и </w:t>
            </w:r>
            <w:proofErr w:type="spellStart"/>
            <w:r>
              <w:rPr>
                <w:rStyle w:val="2b"/>
              </w:rPr>
              <w:t>тифлосурдоперевода</w:t>
            </w:r>
            <w:proofErr w:type="spellEnd"/>
            <w:r>
              <w:rPr>
                <w:rStyle w:val="2b"/>
              </w:rPr>
              <w:t xml:space="preserve"> и переводчика. Отсутствие </w:t>
            </w:r>
            <w:proofErr w:type="spellStart"/>
            <w:r>
              <w:rPr>
                <w:rStyle w:val="2b"/>
              </w:rPr>
              <w:t>аудиоконтура</w:t>
            </w:r>
            <w:proofErr w:type="spellEnd"/>
            <w:r>
              <w:rPr>
                <w:rStyle w:val="2b"/>
              </w:rPr>
              <w:t>, индукционных петель. Электромагнитные помехи. Иные информационные барьеры и отсутствие дублирующей св</w:t>
            </w:r>
            <w:r>
              <w:rPr>
                <w:rStyle w:val="2b"/>
              </w:rPr>
              <w:t>етовой информации при чрезвычайных ситуациях.</w:t>
            </w:r>
          </w:p>
        </w:tc>
      </w:tr>
      <w:tr w:rsidR="004A1B91" w14:paraId="6AF577AD" w14:textId="77777777">
        <w:tblPrEx>
          <w:tblCellMar>
            <w:top w:w="0" w:type="dxa"/>
            <w:bottom w:w="0" w:type="dxa"/>
          </w:tblCellMar>
        </w:tblPrEx>
        <w:trPr>
          <w:trHeight w:hRule="exact" w:val="2002"/>
          <w:jc w:val="center"/>
        </w:trPr>
        <w:tc>
          <w:tcPr>
            <w:tcW w:w="3494" w:type="dxa"/>
            <w:tcBorders>
              <w:top w:val="single" w:sz="4" w:space="0" w:color="auto"/>
              <w:left w:val="single" w:sz="4" w:space="0" w:color="auto"/>
              <w:bottom w:val="single" w:sz="4" w:space="0" w:color="auto"/>
            </w:tcBorders>
            <w:shd w:val="clear" w:color="auto" w:fill="FFFFFF"/>
            <w:vAlign w:val="center"/>
          </w:tcPr>
          <w:p w14:paraId="4329FF30" w14:textId="77777777" w:rsidR="004A1B91" w:rsidRDefault="002065BF">
            <w:pPr>
              <w:pStyle w:val="23"/>
              <w:framePr w:w="9600" w:wrap="notBeside" w:vAnchor="text" w:hAnchor="text" w:xAlign="center" w:y="1"/>
              <w:shd w:val="clear" w:color="auto" w:fill="auto"/>
              <w:spacing w:line="317" w:lineRule="exact"/>
              <w:ind w:firstLine="0"/>
            </w:pPr>
            <w:r>
              <w:rPr>
                <w:rStyle w:val="2c"/>
              </w:rPr>
              <w:t>Инвалиды с особенностями интеллектуального развития</w:t>
            </w:r>
          </w:p>
        </w:tc>
        <w:tc>
          <w:tcPr>
            <w:tcW w:w="6106" w:type="dxa"/>
            <w:tcBorders>
              <w:top w:val="single" w:sz="4" w:space="0" w:color="auto"/>
              <w:left w:val="single" w:sz="4" w:space="0" w:color="auto"/>
              <w:bottom w:val="single" w:sz="4" w:space="0" w:color="auto"/>
              <w:right w:val="single" w:sz="4" w:space="0" w:color="auto"/>
            </w:tcBorders>
            <w:shd w:val="clear" w:color="auto" w:fill="FFFFFF"/>
            <w:vAlign w:val="center"/>
          </w:tcPr>
          <w:p w14:paraId="3D2FB9BE" w14:textId="77777777" w:rsidR="004A1B91" w:rsidRDefault="002065BF">
            <w:pPr>
              <w:pStyle w:val="23"/>
              <w:framePr w:w="9600" w:wrap="notBeside" w:vAnchor="text" w:hAnchor="text" w:xAlign="center" w:y="1"/>
              <w:shd w:val="clear" w:color="auto" w:fill="auto"/>
              <w:spacing w:line="317" w:lineRule="exact"/>
              <w:ind w:firstLine="0"/>
            </w:pPr>
            <w:r>
              <w:rPr>
                <w:rStyle w:val="2b"/>
              </w:rPr>
              <w:t xml:space="preserve">Отсутствие (недостаточность) понятной информации, информации на простом языке. Отсутствие ограждений опасных мест. Трудности ориентации при </w:t>
            </w:r>
            <w:r>
              <w:rPr>
                <w:rStyle w:val="2b"/>
              </w:rPr>
              <w:t>неоднозначности информации. Неорганизованность сопровождения на объекте.</w:t>
            </w:r>
          </w:p>
        </w:tc>
      </w:tr>
    </w:tbl>
    <w:p w14:paraId="65FD16E4" w14:textId="77777777" w:rsidR="004A1B91" w:rsidRDefault="004A1B91">
      <w:pPr>
        <w:framePr w:w="9600" w:wrap="notBeside" w:vAnchor="text" w:hAnchor="text" w:xAlign="center" w:y="1"/>
        <w:rPr>
          <w:sz w:val="2"/>
          <w:szCs w:val="2"/>
        </w:rPr>
      </w:pPr>
    </w:p>
    <w:p w14:paraId="39640A29" w14:textId="77777777" w:rsidR="004A1B91" w:rsidRDefault="004A1B91">
      <w:pPr>
        <w:rPr>
          <w:sz w:val="2"/>
          <w:szCs w:val="2"/>
        </w:rPr>
      </w:pPr>
    </w:p>
    <w:sectPr w:rsidR="004A1B91">
      <w:pgSz w:w="11900" w:h="16840"/>
      <w:pgMar w:top="832" w:right="660" w:bottom="302" w:left="148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FDC66" w14:textId="77777777" w:rsidR="002065BF" w:rsidRDefault="002065BF">
      <w:r>
        <w:separator/>
      </w:r>
    </w:p>
  </w:endnote>
  <w:endnote w:type="continuationSeparator" w:id="0">
    <w:p w14:paraId="0A8C6B90" w14:textId="77777777" w:rsidR="002065BF" w:rsidRDefault="0020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B6948" w14:textId="77777777" w:rsidR="002065BF" w:rsidRDefault="002065BF">
      <w:r>
        <w:separator/>
      </w:r>
    </w:p>
  </w:footnote>
  <w:footnote w:type="continuationSeparator" w:id="0">
    <w:p w14:paraId="4A069A69" w14:textId="77777777" w:rsidR="002065BF" w:rsidRDefault="002065BF">
      <w:r>
        <w:continuationSeparator/>
      </w:r>
    </w:p>
  </w:footnote>
  <w:footnote w:id="1">
    <w:p w14:paraId="6801EE59" w14:textId="77777777" w:rsidR="004A1B91" w:rsidRDefault="002065BF">
      <w:pPr>
        <w:pStyle w:val="20"/>
        <w:shd w:val="clear" w:color="auto" w:fill="auto"/>
        <w:tabs>
          <w:tab w:val="left" w:leader="underscore" w:pos="830"/>
        </w:tabs>
      </w:pPr>
      <w:r>
        <w:rPr>
          <w:rStyle w:val="255pt"/>
        </w:rPr>
        <w:footnoteRef/>
      </w:r>
      <w:r>
        <w:rPr>
          <w:rStyle w:val="21"/>
        </w:rPr>
        <w:tab/>
      </w:r>
    </w:p>
    <w:p w14:paraId="2D21AF8A" w14:textId="77777777" w:rsidR="004A1B91" w:rsidRDefault="002065BF">
      <w:pPr>
        <w:pStyle w:val="30"/>
        <w:shd w:val="clear" w:color="auto" w:fill="auto"/>
      </w:pPr>
      <w:r>
        <w:t xml:space="preserve">Под специальными условиями для получения </w:t>
      </w:r>
      <w:r>
        <w:t>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w:t>
      </w:r>
    </w:p>
    <w:p w14:paraId="0058077F" w14:textId="77777777" w:rsidR="004A1B91" w:rsidRDefault="002065BF">
      <w:pPr>
        <w:pStyle w:val="a4"/>
        <w:shd w:val="clear" w:color="auto" w:fill="auto"/>
        <w:ind w:right="1980"/>
      </w:pPr>
      <w:r>
        <w:t>-использование специальных образовательных программ и методов обучения и воспитания; специальных учебни</w:t>
      </w:r>
      <w:r>
        <w:t>ков, учебных пособий и дидактических материалов;</w:t>
      </w:r>
    </w:p>
    <w:p w14:paraId="4C2435C1" w14:textId="77777777" w:rsidR="004A1B91" w:rsidRDefault="002065BF">
      <w:pPr>
        <w:pStyle w:val="a4"/>
        <w:shd w:val="clear" w:color="auto" w:fill="auto"/>
        <w:jc w:val="both"/>
      </w:pPr>
      <w:r>
        <w:t>-специальных технических средств обучения коллективного и индивидуального пользования;</w:t>
      </w:r>
    </w:p>
    <w:p w14:paraId="242F03CF" w14:textId="77777777" w:rsidR="004A1B91" w:rsidRDefault="002065BF">
      <w:pPr>
        <w:pStyle w:val="a4"/>
        <w:shd w:val="clear" w:color="auto" w:fill="auto"/>
      </w:pPr>
      <w:r>
        <w:t>-предоставление услуг ассистента (помощника), оказывающего обучающимся необходимую техническую помощь;</w:t>
      </w:r>
    </w:p>
    <w:p w14:paraId="3AB1E422" w14:textId="77777777" w:rsidR="004A1B91" w:rsidRDefault="002065BF">
      <w:pPr>
        <w:pStyle w:val="a4"/>
        <w:shd w:val="clear" w:color="auto" w:fill="auto"/>
        <w:jc w:val="both"/>
      </w:pPr>
      <w:r>
        <w:t>-проведение групповых и индивидуальных коррекционных занятий;</w:t>
      </w:r>
    </w:p>
    <w:p w14:paraId="5589AE36" w14:textId="77777777" w:rsidR="004A1B91" w:rsidRDefault="002065BF">
      <w:pPr>
        <w:pStyle w:val="a4"/>
        <w:shd w:val="clear" w:color="auto" w:fill="auto"/>
        <w:jc w:val="both"/>
      </w:pPr>
      <w:r>
        <w:t>-обеспечение доступа в здания организаций, осуществляющих образовательную деятельность;</w:t>
      </w:r>
    </w:p>
    <w:p w14:paraId="1DED40DC" w14:textId="77777777" w:rsidR="004A1B91" w:rsidRDefault="002065BF">
      <w:pPr>
        <w:pStyle w:val="a4"/>
        <w:shd w:val="clear" w:color="auto" w:fill="auto"/>
      </w:pPr>
      <w:r>
        <w:t xml:space="preserve">-другие условия, без которых невозможно или затруднено освоение образовательных программ </w:t>
      </w:r>
      <w:r>
        <w:t>обучающимися с ограниченными возможностями здоровья.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42DB7"/>
    <w:multiLevelType w:val="multilevel"/>
    <w:tmpl w:val="28A6EC44"/>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0A02C7"/>
    <w:multiLevelType w:val="multilevel"/>
    <w:tmpl w:val="7C540DF0"/>
    <w:lvl w:ilvl="0">
      <w:start w:val="1"/>
      <w:numFmt w:val="decimal"/>
      <w:lvlText w:val="%1)"/>
      <w:lvlJc w:val="left"/>
      <w:rPr>
        <w:rFonts w:ascii="Times New Roman" w:eastAsia="Times New Roman" w:hAnsi="Times New Roman" w:cs="Times New Roman"/>
        <w:b w:val="0"/>
        <w:bCs w:val="0"/>
        <w:i w:val="0"/>
        <w:iCs w:val="0"/>
        <w:smallCaps w:val="0"/>
        <w:strike w:val="0"/>
        <w:color w:val="484A48"/>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FD29CE"/>
    <w:multiLevelType w:val="multilevel"/>
    <w:tmpl w:val="1F9E348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333486"/>
    <w:multiLevelType w:val="multilevel"/>
    <w:tmpl w:val="83BC463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EA3C04"/>
    <w:multiLevelType w:val="multilevel"/>
    <w:tmpl w:val="291A26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5142D21"/>
    <w:multiLevelType w:val="multilevel"/>
    <w:tmpl w:val="22A6855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3F4C1E"/>
    <w:multiLevelType w:val="multilevel"/>
    <w:tmpl w:val="A94657E8"/>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D413E86"/>
    <w:multiLevelType w:val="multilevel"/>
    <w:tmpl w:val="B3AEAD1E"/>
    <w:lvl w:ilvl="0">
      <w:start w:val="1"/>
      <w:numFmt w:val="decimal"/>
      <w:lvlText w:val="%1."/>
      <w:lvlJc w:val="left"/>
      <w:rPr>
        <w:rFonts w:ascii="Times New Roman" w:eastAsia="Times New Roman" w:hAnsi="Times New Roman" w:cs="Times New Roman"/>
        <w:b w:val="0"/>
        <w:bCs w:val="0"/>
        <w:i w:val="0"/>
        <w:iCs w:val="0"/>
        <w:smallCaps w:val="0"/>
        <w:strike w:val="0"/>
        <w:color w:val="484A48"/>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484A48"/>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252D59"/>
    <w:multiLevelType w:val="multilevel"/>
    <w:tmpl w:val="BD70FACE"/>
    <w:lvl w:ilvl="0">
      <w:start w:val="1"/>
      <w:numFmt w:val="decimal"/>
      <w:lvlText w:val="%1."/>
      <w:lvlJc w:val="left"/>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DA20B66"/>
    <w:multiLevelType w:val="multilevel"/>
    <w:tmpl w:val="FB2EDA9C"/>
    <w:lvl w:ilvl="0">
      <w:start w:val="2"/>
      <w:numFmt w:val="decimal"/>
      <w:lvlText w:val="%1,"/>
      <w:lvlJc w:val="left"/>
      <w:rPr>
        <w:rFonts w:ascii="Times New Roman" w:eastAsia="Times New Roman" w:hAnsi="Times New Roman" w:cs="Times New Roman"/>
        <w:b w:val="0"/>
        <w:bCs w:val="0"/>
        <w:i w:val="0"/>
        <w:iCs w:val="0"/>
        <w:smallCaps w:val="0"/>
        <w:strike w:val="0"/>
        <w:color w:val="484A48"/>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484A48"/>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DA4538F"/>
    <w:multiLevelType w:val="multilevel"/>
    <w:tmpl w:val="932C9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1"/>
  </w:num>
  <w:num w:numId="4">
    <w:abstractNumId w:val="10"/>
  </w:num>
  <w:num w:numId="5">
    <w:abstractNumId w:val="2"/>
  </w:num>
  <w:num w:numId="6">
    <w:abstractNumId w:val="6"/>
  </w:num>
  <w:num w:numId="7">
    <w:abstractNumId w:val="8"/>
  </w:num>
  <w:num w:numId="8">
    <w:abstractNumId w:val="3"/>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B91"/>
    <w:rsid w:val="000A66AD"/>
    <w:rsid w:val="002065BF"/>
    <w:rsid w:val="004A1B91"/>
    <w:rsid w:val="00506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E6709"/>
  <w15:docId w15:val="{898949A0-979D-496A-AC0B-D7AC67C0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55pt">
    <w:name w:val="Сноска (2) + 5;5 pt"/>
    <w:basedOn w:val="2"/>
    <w:rPr>
      <w:rFonts w:ascii="Times New Roman" w:eastAsia="Times New Roman" w:hAnsi="Times New Roman" w:cs="Times New Roman"/>
      <w:b w:val="0"/>
      <w:bCs w:val="0"/>
      <w:i w:val="0"/>
      <w:iCs w:val="0"/>
      <w:smallCaps w:val="0"/>
      <w:strike w:val="0"/>
      <w:color w:val="484A48"/>
      <w:spacing w:val="0"/>
      <w:w w:val="100"/>
      <w:position w:val="0"/>
      <w:sz w:val="11"/>
      <w:szCs w:val="11"/>
      <w:u w:val="none"/>
      <w:lang w:val="ru-RU" w:eastAsia="ru-RU" w:bidi="ru-RU"/>
    </w:rPr>
  </w:style>
  <w:style w:type="character" w:customStyle="1" w:styleId="21">
    <w:name w:val="Сноска (2)"/>
    <w:basedOn w:val="2"/>
    <w:rPr>
      <w:rFonts w:ascii="Times New Roman" w:eastAsia="Times New Roman" w:hAnsi="Times New Roman" w:cs="Times New Roman"/>
      <w:b w:val="0"/>
      <w:bCs w:val="0"/>
      <w:i w:val="0"/>
      <w:iCs w:val="0"/>
      <w:smallCaps w:val="0"/>
      <w:strike w:val="0"/>
      <w:color w:val="484A48"/>
      <w:spacing w:val="0"/>
      <w:w w:val="100"/>
      <w:position w:val="0"/>
      <w:sz w:val="20"/>
      <w:szCs w:val="20"/>
      <w:u w:val="none"/>
    </w:rPr>
  </w:style>
  <w:style w:type="character" w:customStyle="1" w:styleId="3">
    <w:name w:val="Сноска (3)_"/>
    <w:basedOn w:val="a0"/>
    <w:link w:val="30"/>
    <w:rPr>
      <w:rFonts w:ascii="Times New Roman" w:eastAsia="Times New Roman" w:hAnsi="Times New Roman" w:cs="Times New Roman"/>
      <w:b/>
      <w:bCs/>
      <w:i w:val="0"/>
      <w:iCs w:val="0"/>
      <w:smallCaps w:val="0"/>
      <w:strike w:val="0"/>
      <w:sz w:val="20"/>
      <w:szCs w:val="20"/>
      <w:u w:val="none"/>
    </w:rPr>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4Exact">
    <w:name w:val="Основной текст (4) Exact"/>
    <w:basedOn w:val="a0"/>
    <w:link w:val="4"/>
    <w:rPr>
      <w:rFonts w:ascii="Times New Roman" w:eastAsia="Times New Roman" w:hAnsi="Times New Roman" w:cs="Times New Roman"/>
      <w:b/>
      <w:bCs/>
      <w:i w:val="0"/>
      <w:iCs w:val="0"/>
      <w:smallCaps w:val="0"/>
      <w:strike w:val="0"/>
      <w:sz w:val="15"/>
      <w:szCs w:val="15"/>
      <w:u w:val="none"/>
    </w:rPr>
  </w:style>
  <w:style w:type="character" w:customStyle="1" w:styleId="4Exact0">
    <w:name w:val="Основной текст (4) Exact"/>
    <w:basedOn w:val="4Exact"/>
    <w:rPr>
      <w:rFonts w:ascii="Times New Roman" w:eastAsia="Times New Roman" w:hAnsi="Times New Roman" w:cs="Times New Roman"/>
      <w:b/>
      <w:bCs/>
      <w:i w:val="0"/>
      <w:iCs w:val="0"/>
      <w:smallCaps w:val="0"/>
      <w:strike w:val="0"/>
      <w:color w:val="484A48"/>
      <w:spacing w:val="0"/>
      <w:w w:val="100"/>
      <w:position w:val="0"/>
      <w:sz w:val="15"/>
      <w:szCs w:val="15"/>
      <w:u w:val="none"/>
      <w:lang w:val="ru-RU" w:eastAsia="ru-RU" w:bidi="ru-RU"/>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2"/>
    <w:rPr>
      <w:rFonts w:ascii="Times New Roman" w:eastAsia="Times New Roman" w:hAnsi="Times New Roman" w:cs="Times New Roman"/>
      <w:b w:val="0"/>
      <w:bCs w:val="0"/>
      <w:i w:val="0"/>
      <w:iCs w:val="0"/>
      <w:smallCaps w:val="0"/>
      <w:strike w:val="0"/>
      <w:color w:val="484A48"/>
      <w:spacing w:val="0"/>
      <w:w w:val="100"/>
      <w:position w:val="0"/>
      <w:sz w:val="24"/>
      <w:szCs w:val="24"/>
      <w:u w:val="non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iCs/>
      <w:smallCaps w:val="0"/>
      <w:strike w:val="0"/>
      <w:sz w:val="28"/>
      <w:szCs w:val="28"/>
      <w:u w:val="none"/>
    </w:rPr>
  </w:style>
  <w:style w:type="character" w:customStyle="1" w:styleId="11">
    <w:name w:val="Заголовок №1"/>
    <w:basedOn w:val="1"/>
    <w:rPr>
      <w:rFonts w:ascii="Times New Roman" w:eastAsia="Times New Roman" w:hAnsi="Times New Roman" w:cs="Times New Roman"/>
      <w:b w:val="0"/>
      <w:bCs w:val="0"/>
      <w:i/>
      <w:iCs/>
      <w:smallCaps w:val="0"/>
      <w:strike w:val="0"/>
      <w:color w:val="50608C"/>
      <w:spacing w:val="0"/>
      <w:w w:val="100"/>
      <w:position w:val="0"/>
      <w:sz w:val="28"/>
      <w:szCs w:val="28"/>
      <w:u w:val="none"/>
      <w:lang w:val="ru-RU" w:eastAsia="ru-RU" w:bidi="ru-RU"/>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6"/>
      <w:szCs w:val="26"/>
      <w:u w:val="none"/>
    </w:rPr>
  </w:style>
  <w:style w:type="character" w:customStyle="1" w:styleId="33">
    <w:name w:val="Основной текст (3)"/>
    <w:basedOn w:val="31"/>
    <w:rPr>
      <w:rFonts w:ascii="Times New Roman" w:eastAsia="Times New Roman" w:hAnsi="Times New Roman" w:cs="Times New Roman"/>
      <w:b/>
      <w:bCs/>
      <w:i w:val="0"/>
      <w:iCs w:val="0"/>
      <w:smallCaps w:val="0"/>
      <w:strike w:val="0"/>
      <w:color w:val="484A48"/>
      <w:spacing w:val="0"/>
      <w:w w:val="100"/>
      <w:position w:val="0"/>
      <w:sz w:val="26"/>
      <w:szCs w:val="26"/>
      <w:u w:val="none"/>
      <w:lang w:val="ru-RU" w:eastAsia="ru-RU" w:bidi="ru-RU"/>
    </w:rPr>
  </w:style>
  <w:style w:type="character" w:customStyle="1" w:styleId="25">
    <w:name w:val="Основной текст (2)"/>
    <w:basedOn w:val="22"/>
    <w:rPr>
      <w:rFonts w:ascii="Times New Roman" w:eastAsia="Times New Roman" w:hAnsi="Times New Roman" w:cs="Times New Roman"/>
      <w:b w:val="0"/>
      <w:bCs w:val="0"/>
      <w:i w:val="0"/>
      <w:iCs w:val="0"/>
      <w:smallCaps w:val="0"/>
      <w:strike w:val="0"/>
      <w:color w:val="858585"/>
      <w:spacing w:val="0"/>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51">
    <w:name w:val="Основной текст (5) + Не полужирный"/>
    <w:basedOn w:val="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6">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
    <w:name w:val="Заголовок №2_"/>
    <w:basedOn w:val="a0"/>
    <w:link w:val="28"/>
    <w:rPr>
      <w:rFonts w:ascii="Times New Roman" w:eastAsia="Times New Roman" w:hAnsi="Times New Roman" w:cs="Times New Roman"/>
      <w:b/>
      <w:bCs/>
      <w:i w:val="0"/>
      <w:iCs w:val="0"/>
      <w:smallCaps w:val="0"/>
      <w:strike w:val="0"/>
      <w:u w:val="none"/>
    </w:rPr>
  </w:style>
  <w:style w:type="character" w:customStyle="1" w:styleId="29">
    <w:name w:val="Основной текст (2) + Курсив"/>
    <w:basedOn w:val="2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a">
    <w:name w:val="Основной текст (2) + Курсив"/>
    <w:basedOn w:val="22"/>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52">
    <w:name w:val="Основной текст (5) + Малые прописные"/>
    <w:basedOn w:val="5"/>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u w:val="none"/>
    </w:rPr>
  </w:style>
  <w:style w:type="character" w:customStyle="1" w:styleId="a5">
    <w:name w:val="Подпись к таблице_"/>
    <w:basedOn w:val="a0"/>
    <w:link w:val="a6"/>
    <w:rPr>
      <w:rFonts w:ascii="Times New Roman" w:eastAsia="Times New Roman" w:hAnsi="Times New Roman" w:cs="Times New Roman"/>
      <w:b w:val="0"/>
      <w:bCs w:val="0"/>
      <w:i/>
      <w:iCs/>
      <w:smallCaps w:val="0"/>
      <w:strike w:val="0"/>
      <w:u w:val="none"/>
    </w:rPr>
  </w:style>
  <w:style w:type="character" w:customStyle="1" w:styleId="2b">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c">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Pr>
      <w:rFonts w:ascii="Segoe UI" w:eastAsia="Segoe UI" w:hAnsi="Segoe UI" w:cs="Segoe UI"/>
      <w:b w:val="0"/>
      <w:bCs w:val="0"/>
      <w:i w:val="0"/>
      <w:iCs w:val="0"/>
      <w:smallCaps w:val="0"/>
      <w:strike w:val="0"/>
      <w:sz w:val="32"/>
      <w:szCs w:val="32"/>
      <w:u w:val="none"/>
    </w:rPr>
  </w:style>
  <w:style w:type="paragraph" w:customStyle="1" w:styleId="20">
    <w:name w:val="Сноска (2)"/>
    <w:basedOn w:val="a"/>
    <w:link w:val="2"/>
    <w:pPr>
      <w:shd w:val="clear" w:color="auto" w:fill="FFFFFF"/>
      <w:spacing w:line="222" w:lineRule="exact"/>
      <w:jc w:val="both"/>
    </w:pPr>
    <w:rPr>
      <w:rFonts w:ascii="Times New Roman" w:eastAsia="Times New Roman" w:hAnsi="Times New Roman" w:cs="Times New Roman"/>
      <w:sz w:val="20"/>
      <w:szCs w:val="20"/>
    </w:rPr>
  </w:style>
  <w:style w:type="paragraph" w:customStyle="1" w:styleId="30">
    <w:name w:val="Сноска (3)"/>
    <w:basedOn w:val="a"/>
    <w:link w:val="3"/>
    <w:pPr>
      <w:shd w:val="clear" w:color="auto" w:fill="FFFFFF"/>
      <w:spacing w:line="226" w:lineRule="exact"/>
      <w:jc w:val="both"/>
    </w:pPr>
    <w:rPr>
      <w:rFonts w:ascii="Times New Roman" w:eastAsia="Times New Roman" w:hAnsi="Times New Roman" w:cs="Times New Roman"/>
      <w:b/>
      <w:bCs/>
      <w:sz w:val="20"/>
      <w:szCs w:val="20"/>
    </w:rPr>
  </w:style>
  <w:style w:type="paragraph" w:customStyle="1" w:styleId="a4">
    <w:name w:val="Сноска"/>
    <w:basedOn w:val="a"/>
    <w:link w:val="a3"/>
    <w:pPr>
      <w:shd w:val="clear" w:color="auto" w:fill="FFFFFF"/>
      <w:spacing w:line="226" w:lineRule="exact"/>
    </w:pPr>
    <w:rPr>
      <w:rFonts w:ascii="Times New Roman" w:eastAsia="Times New Roman" w:hAnsi="Times New Roman" w:cs="Times New Roman"/>
      <w:sz w:val="20"/>
      <w:szCs w:val="20"/>
    </w:rPr>
  </w:style>
  <w:style w:type="paragraph" w:customStyle="1" w:styleId="4">
    <w:name w:val="Основной текст (4)"/>
    <w:basedOn w:val="a"/>
    <w:link w:val="4Exact"/>
    <w:pPr>
      <w:shd w:val="clear" w:color="auto" w:fill="FFFFFF"/>
      <w:spacing w:line="166" w:lineRule="exact"/>
      <w:jc w:val="right"/>
    </w:pPr>
    <w:rPr>
      <w:rFonts w:ascii="Times New Roman" w:eastAsia="Times New Roman" w:hAnsi="Times New Roman" w:cs="Times New Roman"/>
      <w:b/>
      <w:bCs/>
      <w:sz w:val="15"/>
      <w:szCs w:val="15"/>
    </w:rPr>
  </w:style>
  <w:style w:type="paragraph" w:customStyle="1" w:styleId="23">
    <w:name w:val="Основной текст (2)"/>
    <w:basedOn w:val="a"/>
    <w:link w:val="22"/>
    <w:pPr>
      <w:shd w:val="clear" w:color="auto" w:fill="FFFFFF"/>
      <w:spacing w:line="278" w:lineRule="exact"/>
      <w:ind w:hanging="560"/>
    </w:pPr>
    <w:rPr>
      <w:rFonts w:ascii="Times New Roman" w:eastAsia="Times New Roman" w:hAnsi="Times New Roman" w:cs="Times New Roman"/>
    </w:rPr>
  </w:style>
  <w:style w:type="paragraph" w:customStyle="1" w:styleId="10">
    <w:name w:val="Заголовок №1"/>
    <w:basedOn w:val="a"/>
    <w:link w:val="1"/>
    <w:pPr>
      <w:shd w:val="clear" w:color="auto" w:fill="FFFFFF"/>
      <w:spacing w:after="2200" w:line="310" w:lineRule="exact"/>
      <w:outlineLvl w:val="0"/>
    </w:pPr>
    <w:rPr>
      <w:rFonts w:ascii="Times New Roman" w:eastAsia="Times New Roman" w:hAnsi="Times New Roman" w:cs="Times New Roman"/>
      <w:i/>
      <w:iCs/>
      <w:sz w:val="28"/>
      <w:szCs w:val="28"/>
    </w:rPr>
  </w:style>
  <w:style w:type="paragraph" w:customStyle="1" w:styleId="32">
    <w:name w:val="Основной текст (3)"/>
    <w:basedOn w:val="a"/>
    <w:link w:val="31"/>
    <w:pPr>
      <w:shd w:val="clear" w:color="auto" w:fill="FFFFFF"/>
      <w:spacing w:before="2200" w:line="317" w:lineRule="exact"/>
      <w:jc w:val="center"/>
    </w:pPr>
    <w:rPr>
      <w:rFonts w:ascii="Times New Roman" w:eastAsia="Times New Roman" w:hAnsi="Times New Roman" w:cs="Times New Roman"/>
      <w:b/>
      <w:bCs/>
      <w:sz w:val="26"/>
      <w:szCs w:val="26"/>
    </w:rPr>
  </w:style>
  <w:style w:type="paragraph" w:customStyle="1" w:styleId="50">
    <w:name w:val="Основной текст (5)"/>
    <w:basedOn w:val="a"/>
    <w:link w:val="5"/>
    <w:pPr>
      <w:shd w:val="clear" w:color="auto" w:fill="FFFFFF"/>
      <w:spacing w:line="274" w:lineRule="exact"/>
      <w:ind w:hanging="1100"/>
      <w:jc w:val="both"/>
    </w:pPr>
    <w:rPr>
      <w:rFonts w:ascii="Times New Roman" w:eastAsia="Times New Roman" w:hAnsi="Times New Roman" w:cs="Times New Roman"/>
      <w:b/>
      <w:bCs/>
    </w:rPr>
  </w:style>
  <w:style w:type="paragraph" w:customStyle="1" w:styleId="28">
    <w:name w:val="Заголовок №2"/>
    <w:basedOn w:val="a"/>
    <w:link w:val="27"/>
    <w:pPr>
      <w:shd w:val="clear" w:color="auto" w:fill="FFFFFF"/>
      <w:spacing w:before="540" w:line="266" w:lineRule="exact"/>
      <w:ind w:hanging="700"/>
      <w:jc w:val="both"/>
      <w:outlineLvl w:val="1"/>
    </w:pPr>
    <w:rPr>
      <w:rFonts w:ascii="Times New Roman" w:eastAsia="Times New Roman" w:hAnsi="Times New Roman" w:cs="Times New Roman"/>
      <w:b/>
      <w:bCs/>
    </w:rPr>
  </w:style>
  <w:style w:type="paragraph" w:customStyle="1" w:styleId="60">
    <w:name w:val="Основной текст (6)"/>
    <w:basedOn w:val="a"/>
    <w:link w:val="6"/>
    <w:pPr>
      <w:shd w:val="clear" w:color="auto" w:fill="FFFFFF"/>
      <w:spacing w:before="200" w:after="200" w:line="307" w:lineRule="exact"/>
      <w:jc w:val="both"/>
    </w:pPr>
    <w:rPr>
      <w:rFonts w:ascii="Times New Roman" w:eastAsia="Times New Roman" w:hAnsi="Times New Roman" w:cs="Times New Roman"/>
      <w:i/>
      <w:iCs/>
    </w:rPr>
  </w:style>
  <w:style w:type="paragraph" w:customStyle="1" w:styleId="a6">
    <w:name w:val="Подпись к таблице"/>
    <w:basedOn w:val="a"/>
    <w:link w:val="a5"/>
    <w:pPr>
      <w:shd w:val="clear" w:color="auto" w:fill="FFFFFF"/>
      <w:spacing w:line="266" w:lineRule="exact"/>
    </w:pPr>
    <w:rPr>
      <w:rFonts w:ascii="Times New Roman" w:eastAsia="Times New Roman" w:hAnsi="Times New Roman" w:cs="Times New Roman"/>
      <w:i/>
      <w:iCs/>
    </w:rPr>
  </w:style>
  <w:style w:type="paragraph" w:customStyle="1" w:styleId="70">
    <w:name w:val="Основной текст (7)"/>
    <w:basedOn w:val="a"/>
    <w:link w:val="7"/>
    <w:pPr>
      <w:shd w:val="clear" w:color="auto" w:fill="FFFFFF"/>
      <w:spacing w:before="720" w:line="432" w:lineRule="exact"/>
    </w:pPr>
    <w:rPr>
      <w:rFonts w:ascii="Segoe UI" w:eastAsia="Segoe UI" w:hAnsi="Segoe UI" w:cs="Segoe UI"/>
      <w:sz w:val="32"/>
      <w:szCs w:val="32"/>
    </w:rPr>
  </w:style>
  <w:style w:type="character" w:customStyle="1" w:styleId="3Exact">
    <w:name w:val="Основной текст (3) Exact"/>
    <w:basedOn w:val="31"/>
    <w:rsid w:val="005065DD"/>
    <w:rPr>
      <w:rFonts w:ascii="Times New Roman" w:eastAsia="Times New Roman" w:hAnsi="Times New Roman" w:cs="Times New Roman"/>
      <w:b w:val="0"/>
      <w:bCs w:val="0"/>
      <w:i w:val="0"/>
      <w:iCs w:val="0"/>
      <w:smallCaps w:val="0"/>
      <w:strike w:val="0"/>
      <w:color w:val="454744"/>
      <w:sz w:val="22"/>
      <w:szCs w:val="22"/>
      <w:u w:val="none"/>
      <w:shd w:val="clear" w:color="auto" w:fill="FFFFFF"/>
    </w:rPr>
  </w:style>
  <w:style w:type="character" w:customStyle="1" w:styleId="38ptExact">
    <w:name w:val="Основной текст (3) + 8 pt Exact"/>
    <w:basedOn w:val="31"/>
    <w:rsid w:val="005065DD"/>
    <w:rPr>
      <w:rFonts w:ascii="Times New Roman" w:eastAsia="Times New Roman" w:hAnsi="Times New Roman" w:cs="Times New Roman"/>
      <w:b w:val="0"/>
      <w:bCs w:val="0"/>
      <w:i w:val="0"/>
      <w:iCs w:val="0"/>
      <w:smallCaps w:val="0"/>
      <w:strike w:val="0"/>
      <w:color w:val="454744"/>
      <w:sz w:val="16"/>
      <w:szCs w:val="16"/>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2926</Words>
  <Characters>16681</Characters>
  <Application>Microsoft Office Word</Application>
  <DocSecurity>0</DocSecurity>
  <Lines>139</Lines>
  <Paragraphs>39</Paragraphs>
  <ScaleCrop>false</ScaleCrop>
  <Company/>
  <LinksUpToDate>false</LinksUpToDate>
  <CharactersWithSpaces>19568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Sokrat</dc:creator>
  <cp:lastModifiedBy>Sokrat</cp:lastModifiedBy>
  <cp:revision>2</cp:revision>
  <dcterms:created xsi:type="dcterms:W3CDTF">2022-01-28T09:44:00Z</dcterms:created>
  <dcterms:modified xsi:type="dcterms:W3CDTF">2022-01-28T09:46:00Z</dcterms:modified>
</cp:coreProperties>
</file>